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C1D3" w14:textId="0CF95CC1" w:rsidR="00664E45" w:rsidRPr="00F20AD5" w:rsidRDefault="00664E45" w:rsidP="00664E45">
      <w:pPr>
        <w:rPr>
          <w:b/>
        </w:rPr>
      </w:pPr>
      <w:bookmarkStart w:id="0" w:name="_Hlk105533076"/>
      <w:r w:rsidRPr="00F20AD5">
        <w:rPr>
          <w:b/>
        </w:rPr>
        <w:t xml:space="preserve">Social Determinants of Health- </w:t>
      </w:r>
      <w:r w:rsidR="000C1962">
        <w:rPr>
          <w:b/>
        </w:rPr>
        <w:t>Part One (</w:t>
      </w:r>
      <w:r w:rsidRPr="00F20AD5">
        <w:rPr>
          <w:b/>
        </w:rPr>
        <w:t>the briefest of overviews</w:t>
      </w:r>
      <w:r w:rsidR="000C1962">
        <w:rPr>
          <w:b/>
        </w:rPr>
        <w:t>)</w:t>
      </w:r>
    </w:p>
    <w:p w14:paraId="50AA75F2" w14:textId="77777777" w:rsidR="00664E45" w:rsidRPr="00F20AD5" w:rsidRDefault="00664E45" w:rsidP="00664E45">
      <w:pPr>
        <w:rPr>
          <w:rFonts w:cstheme="minorHAnsi"/>
        </w:rPr>
      </w:pPr>
    </w:p>
    <w:p w14:paraId="367BAAE4" w14:textId="77777777" w:rsidR="00664E45" w:rsidRPr="00F20AD5" w:rsidRDefault="00664E45" w:rsidP="00664E45">
      <w:pPr>
        <w:rPr>
          <w:rFonts w:cstheme="minorHAnsi"/>
        </w:rPr>
      </w:pPr>
      <w:r w:rsidRPr="00F20AD5">
        <w:rPr>
          <w:rFonts w:cstheme="minorHAnsi"/>
          <w:i/>
          <w:u w:val="single"/>
        </w:rPr>
        <w:t>Objectives:</w:t>
      </w:r>
      <w:r w:rsidRPr="00F20AD5">
        <w:rPr>
          <w:rFonts w:cstheme="minorHAnsi"/>
        </w:rPr>
        <w:t xml:space="preserve"> </w:t>
      </w:r>
    </w:p>
    <w:p w14:paraId="4157CED6" w14:textId="77777777" w:rsidR="00664E45" w:rsidRPr="00F20AD5" w:rsidRDefault="00664E45" w:rsidP="00664E45">
      <w:pPr>
        <w:rPr>
          <w:rFonts w:cstheme="minorHAnsi"/>
        </w:rPr>
      </w:pPr>
      <w:r w:rsidRPr="00F20AD5">
        <w:rPr>
          <w:rFonts w:cstheme="minorHAnsi"/>
        </w:rPr>
        <w:t>Following completion of this session, learners will be able to</w:t>
      </w:r>
    </w:p>
    <w:p w14:paraId="60A6B1B2" w14:textId="77777777" w:rsidR="00664E45" w:rsidRPr="00F20AD5" w:rsidRDefault="00664E45" w:rsidP="00664E45">
      <w:pPr>
        <w:pStyle w:val="ListParagraph"/>
        <w:numPr>
          <w:ilvl w:val="0"/>
          <w:numId w:val="14"/>
        </w:numPr>
        <w:rPr>
          <w:rFonts w:cstheme="minorHAnsi"/>
        </w:rPr>
      </w:pPr>
      <w:r w:rsidRPr="00F20AD5">
        <w:rPr>
          <w:rFonts w:cstheme="minorHAnsi"/>
        </w:rPr>
        <w:t>Define the Social Determinants of Health (</w:t>
      </w:r>
      <w:proofErr w:type="spellStart"/>
      <w:r w:rsidRPr="00F20AD5">
        <w:rPr>
          <w:rFonts w:cstheme="minorHAnsi"/>
        </w:rPr>
        <w:t>SDoH</w:t>
      </w:r>
      <w:proofErr w:type="spellEnd"/>
      <w:r w:rsidRPr="00F20AD5">
        <w:rPr>
          <w:rFonts w:cstheme="minorHAnsi"/>
        </w:rPr>
        <w:t>)</w:t>
      </w:r>
    </w:p>
    <w:p w14:paraId="4F480099" w14:textId="3D050317" w:rsidR="00664E45" w:rsidRDefault="00664E45" w:rsidP="00664E45">
      <w:pPr>
        <w:pStyle w:val="ListParagraph"/>
        <w:numPr>
          <w:ilvl w:val="0"/>
          <w:numId w:val="14"/>
        </w:numPr>
        <w:rPr>
          <w:rFonts w:cstheme="minorHAnsi"/>
        </w:rPr>
      </w:pPr>
      <w:r w:rsidRPr="00F20AD5">
        <w:rPr>
          <w:rFonts w:cstheme="minorHAnsi"/>
        </w:rPr>
        <w:t xml:space="preserve">Illustrate the five core </w:t>
      </w:r>
      <w:proofErr w:type="spellStart"/>
      <w:r w:rsidRPr="00F20AD5">
        <w:rPr>
          <w:rFonts w:cstheme="minorHAnsi"/>
        </w:rPr>
        <w:t>SDoH</w:t>
      </w:r>
      <w:proofErr w:type="spellEnd"/>
      <w:r w:rsidRPr="00F20AD5">
        <w:rPr>
          <w:rFonts w:cstheme="minorHAnsi"/>
        </w:rPr>
        <w:t>, through use of examples</w:t>
      </w:r>
    </w:p>
    <w:p w14:paraId="04544C92" w14:textId="77777777" w:rsidR="00F15EF9" w:rsidRPr="00F15EF9" w:rsidRDefault="00F15EF9" w:rsidP="00F15EF9">
      <w:pPr>
        <w:pStyle w:val="ListParagraph"/>
        <w:ind w:left="360"/>
        <w:rPr>
          <w:rFonts w:cstheme="minorHAnsi"/>
        </w:rPr>
      </w:pPr>
    </w:p>
    <w:p w14:paraId="184BD1FD" w14:textId="77777777" w:rsidR="00664E45" w:rsidRPr="00F20AD5" w:rsidRDefault="00664E45" w:rsidP="00664E45">
      <w:pPr>
        <w:rPr>
          <w:rFonts w:cstheme="minorHAnsi"/>
          <w:i/>
          <w:u w:val="single"/>
        </w:rPr>
      </w:pPr>
      <w:r w:rsidRPr="00F20AD5">
        <w:rPr>
          <w:rFonts w:cstheme="minorHAnsi"/>
          <w:i/>
          <w:u w:val="single"/>
        </w:rPr>
        <w:t>Preparatory Work:</w:t>
      </w:r>
    </w:p>
    <w:p w14:paraId="6AAE337A" w14:textId="0D84B6EC" w:rsidR="00664E45" w:rsidRPr="00664E45" w:rsidRDefault="00F15EF9" w:rsidP="00664E45">
      <w:pPr>
        <w:rPr>
          <w:rFonts w:eastAsia="Times New Roman" w:cstheme="minorHAnsi"/>
          <w:color w:val="000000"/>
        </w:rPr>
      </w:pPr>
      <w:r>
        <w:rPr>
          <w:rFonts w:eastAsia="Times New Roman" w:cstheme="minorHAnsi"/>
          <w:color w:val="000000"/>
        </w:rPr>
        <w:t>Bring a device capable of internet searching.  Tablets or laptops are preferred, but smartphone will suffice if that is all that is available.</w:t>
      </w:r>
    </w:p>
    <w:p w14:paraId="03DD8D67" w14:textId="77777777" w:rsidR="00664E45" w:rsidRDefault="00664E45" w:rsidP="00664E45">
      <w:pPr>
        <w:rPr>
          <w:rFonts w:cstheme="minorHAnsi"/>
          <w:i/>
          <w:u w:val="single"/>
        </w:rPr>
      </w:pPr>
      <w:r>
        <w:rPr>
          <w:rFonts w:cstheme="minorHAnsi"/>
          <w:i/>
          <w:u w:val="single"/>
        </w:rPr>
        <w:t>In Session Facilitator Guide</w:t>
      </w:r>
    </w:p>
    <w:tbl>
      <w:tblPr>
        <w:tblStyle w:val="TableGrid"/>
        <w:tblW w:w="0" w:type="auto"/>
        <w:tblLook w:val="04A0" w:firstRow="1" w:lastRow="0" w:firstColumn="1" w:lastColumn="0" w:noHBand="0" w:noVBand="1"/>
      </w:tblPr>
      <w:tblGrid>
        <w:gridCol w:w="1082"/>
        <w:gridCol w:w="1261"/>
        <w:gridCol w:w="8182"/>
        <w:gridCol w:w="2713"/>
      </w:tblGrid>
      <w:tr w:rsidR="00664E45" w14:paraId="2EE2D464" w14:textId="77777777" w:rsidTr="00CB6582">
        <w:tc>
          <w:tcPr>
            <w:tcW w:w="1082" w:type="dxa"/>
          </w:tcPr>
          <w:p w14:paraId="65864E08" w14:textId="77777777" w:rsidR="00664E45" w:rsidRPr="001D7EBA" w:rsidRDefault="00664E45" w:rsidP="00CB6582">
            <w:pPr>
              <w:jc w:val="center"/>
              <w:rPr>
                <w:rFonts w:cstheme="minorHAnsi"/>
                <w:b/>
              </w:rPr>
            </w:pPr>
            <w:r w:rsidRPr="001D7EBA">
              <w:rPr>
                <w:rFonts w:cstheme="minorHAnsi"/>
                <w:b/>
              </w:rPr>
              <w:t>Duration</w:t>
            </w:r>
          </w:p>
        </w:tc>
        <w:tc>
          <w:tcPr>
            <w:tcW w:w="1261" w:type="dxa"/>
          </w:tcPr>
          <w:p w14:paraId="6C6C69C9" w14:textId="77777777" w:rsidR="00664E45" w:rsidRPr="001D7EBA" w:rsidRDefault="00664E45" w:rsidP="00CB6582">
            <w:pPr>
              <w:jc w:val="center"/>
              <w:rPr>
                <w:rFonts w:cstheme="minorHAnsi"/>
                <w:b/>
              </w:rPr>
            </w:pPr>
            <w:r w:rsidRPr="001D7EBA">
              <w:rPr>
                <w:rFonts w:cstheme="minorHAnsi"/>
                <w:b/>
              </w:rPr>
              <w:t>Format</w:t>
            </w:r>
          </w:p>
        </w:tc>
        <w:tc>
          <w:tcPr>
            <w:tcW w:w="8182" w:type="dxa"/>
          </w:tcPr>
          <w:p w14:paraId="16233EE8" w14:textId="77777777" w:rsidR="00664E45" w:rsidRPr="001D7EBA" w:rsidRDefault="00664E45" w:rsidP="00CB6582">
            <w:pPr>
              <w:jc w:val="center"/>
              <w:rPr>
                <w:rFonts w:cstheme="minorHAnsi"/>
                <w:b/>
              </w:rPr>
            </w:pPr>
            <w:r w:rsidRPr="001D7EBA">
              <w:rPr>
                <w:rFonts w:cstheme="minorHAnsi"/>
                <w:b/>
              </w:rPr>
              <w:t>Activity</w:t>
            </w:r>
          </w:p>
        </w:tc>
        <w:tc>
          <w:tcPr>
            <w:tcW w:w="2713" w:type="dxa"/>
          </w:tcPr>
          <w:p w14:paraId="6130F98F" w14:textId="77777777" w:rsidR="00664E45" w:rsidRPr="001D7EBA" w:rsidRDefault="00664E45" w:rsidP="00CB6582">
            <w:pPr>
              <w:jc w:val="center"/>
              <w:rPr>
                <w:rFonts w:cstheme="minorHAnsi"/>
                <w:b/>
              </w:rPr>
            </w:pPr>
            <w:r>
              <w:rPr>
                <w:rFonts w:cstheme="minorHAnsi"/>
                <w:b/>
              </w:rPr>
              <w:t>Materials Required</w:t>
            </w:r>
          </w:p>
        </w:tc>
      </w:tr>
      <w:tr w:rsidR="00664E45" w14:paraId="4615C6C1" w14:textId="77777777" w:rsidTr="00CB6582">
        <w:tc>
          <w:tcPr>
            <w:tcW w:w="1082" w:type="dxa"/>
          </w:tcPr>
          <w:p w14:paraId="4EFADA51" w14:textId="77777777" w:rsidR="00664E45" w:rsidRPr="00D662DC" w:rsidRDefault="00664E45" w:rsidP="00CB6582">
            <w:pPr>
              <w:rPr>
                <w:rFonts w:cstheme="minorHAnsi"/>
              </w:rPr>
            </w:pPr>
            <w:r>
              <w:rPr>
                <w:rFonts w:cstheme="minorHAnsi"/>
              </w:rPr>
              <w:t>5 min</w:t>
            </w:r>
          </w:p>
        </w:tc>
        <w:tc>
          <w:tcPr>
            <w:tcW w:w="1261" w:type="dxa"/>
          </w:tcPr>
          <w:p w14:paraId="0896350A" w14:textId="77777777" w:rsidR="00664E45" w:rsidRPr="00D662DC" w:rsidRDefault="00664E45" w:rsidP="00CB6582">
            <w:pPr>
              <w:rPr>
                <w:rFonts w:cstheme="minorHAnsi"/>
              </w:rPr>
            </w:pPr>
            <w:r>
              <w:rPr>
                <w:rFonts w:cstheme="minorHAnsi"/>
              </w:rPr>
              <w:t>Large Group</w:t>
            </w:r>
          </w:p>
        </w:tc>
        <w:tc>
          <w:tcPr>
            <w:tcW w:w="8182" w:type="dxa"/>
          </w:tcPr>
          <w:p w14:paraId="057D6B6C" w14:textId="77777777" w:rsidR="00664E45" w:rsidRDefault="00664E45" w:rsidP="00CB6582">
            <w:pPr>
              <w:rPr>
                <w:rFonts w:cstheme="minorHAnsi"/>
              </w:rPr>
            </w:pPr>
            <w:r>
              <w:rPr>
                <w:rFonts w:cstheme="minorHAnsi"/>
              </w:rPr>
              <w:t>Optional—include only if this is not embedded within a larger session and/or is the first lesson of the day</w:t>
            </w:r>
          </w:p>
          <w:p w14:paraId="7909678A" w14:textId="195F5093" w:rsidR="00664E45" w:rsidRPr="00D662DC" w:rsidRDefault="00664E45" w:rsidP="00CB6582">
            <w:pPr>
              <w:rPr>
                <w:rFonts w:cstheme="minorHAnsi"/>
              </w:rPr>
            </w:pPr>
            <w:r>
              <w:rPr>
                <w:rFonts w:cstheme="minorHAnsi"/>
              </w:rPr>
              <w:t>Briefly review community agreements (session 1)</w:t>
            </w:r>
          </w:p>
        </w:tc>
        <w:tc>
          <w:tcPr>
            <w:tcW w:w="2713" w:type="dxa"/>
          </w:tcPr>
          <w:p w14:paraId="78D6089F" w14:textId="77777777" w:rsidR="00664E45" w:rsidRDefault="00664E45" w:rsidP="00CB6582">
            <w:pPr>
              <w:rPr>
                <w:rFonts w:cstheme="minorHAnsi"/>
              </w:rPr>
            </w:pPr>
            <w:r>
              <w:rPr>
                <w:rFonts w:cstheme="minorHAnsi"/>
              </w:rPr>
              <w:t>Community Agreements Slide</w:t>
            </w:r>
          </w:p>
        </w:tc>
      </w:tr>
      <w:tr w:rsidR="00664E45" w14:paraId="314CFD37" w14:textId="77777777" w:rsidTr="00CB6582">
        <w:tc>
          <w:tcPr>
            <w:tcW w:w="1082" w:type="dxa"/>
          </w:tcPr>
          <w:p w14:paraId="0B13D5F5" w14:textId="77777777" w:rsidR="00664E45" w:rsidRPr="00D662DC" w:rsidRDefault="00664E45" w:rsidP="00CB6582">
            <w:pPr>
              <w:rPr>
                <w:rFonts w:cstheme="minorHAnsi"/>
              </w:rPr>
            </w:pPr>
            <w:r>
              <w:rPr>
                <w:rFonts w:cstheme="minorHAnsi"/>
              </w:rPr>
              <w:t>15 min</w:t>
            </w:r>
          </w:p>
        </w:tc>
        <w:tc>
          <w:tcPr>
            <w:tcW w:w="1261" w:type="dxa"/>
          </w:tcPr>
          <w:p w14:paraId="1303BC7F" w14:textId="7BDAA2B5" w:rsidR="00664E45" w:rsidRPr="00D662DC" w:rsidRDefault="00664E45" w:rsidP="00CB6582">
            <w:pPr>
              <w:rPr>
                <w:rFonts w:cstheme="minorHAnsi"/>
              </w:rPr>
            </w:pPr>
            <w:r>
              <w:rPr>
                <w:rFonts w:cstheme="minorHAnsi"/>
              </w:rPr>
              <w:t xml:space="preserve">Large Group- </w:t>
            </w:r>
            <w:r w:rsidR="008453EF">
              <w:rPr>
                <w:rFonts w:cstheme="minorHAnsi"/>
              </w:rPr>
              <w:t>PowerPoint</w:t>
            </w:r>
          </w:p>
        </w:tc>
        <w:tc>
          <w:tcPr>
            <w:tcW w:w="8182" w:type="dxa"/>
          </w:tcPr>
          <w:p w14:paraId="5E46B338" w14:textId="25A9F08B" w:rsidR="00664E45" w:rsidRPr="00664E45" w:rsidRDefault="00664E45" w:rsidP="00664E45">
            <w:pPr>
              <w:rPr>
                <w:rFonts w:cstheme="minorHAnsi"/>
              </w:rPr>
            </w:pPr>
            <w:r>
              <w:rPr>
                <w:rFonts w:cstheme="minorHAnsi"/>
              </w:rPr>
              <w:t>Additional speaker notes in slides</w:t>
            </w:r>
          </w:p>
          <w:p w14:paraId="11631939" w14:textId="22096A7B" w:rsidR="00664E45" w:rsidRDefault="00664E45" w:rsidP="00664E45">
            <w:pPr>
              <w:pStyle w:val="ListParagraph"/>
              <w:numPr>
                <w:ilvl w:val="0"/>
                <w:numId w:val="17"/>
              </w:numPr>
              <w:rPr>
                <w:rFonts w:cstheme="minorHAnsi"/>
              </w:rPr>
            </w:pPr>
            <w:r>
              <w:rPr>
                <w:rFonts w:cstheme="minorHAnsi"/>
              </w:rPr>
              <w:t xml:space="preserve">Show video: What are the </w:t>
            </w:r>
            <w:proofErr w:type="spellStart"/>
            <w:r>
              <w:rPr>
                <w:rFonts w:cstheme="minorHAnsi"/>
              </w:rPr>
              <w:t>SDoH</w:t>
            </w:r>
            <w:proofErr w:type="spellEnd"/>
            <w:r>
              <w:rPr>
                <w:rFonts w:cstheme="minorHAnsi"/>
              </w:rPr>
              <w:t xml:space="preserve"> (slide 3)</w:t>
            </w:r>
          </w:p>
          <w:p w14:paraId="21CB6551" w14:textId="59D2F48D" w:rsidR="00664E45" w:rsidRDefault="00664E45" w:rsidP="00664E45">
            <w:pPr>
              <w:pStyle w:val="ListParagraph"/>
              <w:numPr>
                <w:ilvl w:val="0"/>
                <w:numId w:val="17"/>
              </w:numPr>
              <w:rPr>
                <w:rFonts w:cstheme="minorHAnsi"/>
              </w:rPr>
            </w:pPr>
            <w:r>
              <w:rPr>
                <w:rFonts w:cstheme="minorHAnsi"/>
              </w:rPr>
              <w:t xml:space="preserve">Definition and overview of different models of </w:t>
            </w:r>
            <w:proofErr w:type="spellStart"/>
            <w:r>
              <w:rPr>
                <w:rFonts w:cstheme="minorHAnsi"/>
              </w:rPr>
              <w:t>SDoH</w:t>
            </w:r>
            <w:proofErr w:type="spellEnd"/>
            <w:r>
              <w:rPr>
                <w:rFonts w:cstheme="minorHAnsi"/>
              </w:rPr>
              <w:t xml:space="preserve"> (slides 4-</w:t>
            </w:r>
            <w:r w:rsidR="00631E9C">
              <w:rPr>
                <w:rFonts w:cstheme="minorHAnsi"/>
              </w:rPr>
              <w:t>5</w:t>
            </w:r>
            <w:r>
              <w:rPr>
                <w:rFonts w:cstheme="minorHAnsi"/>
              </w:rPr>
              <w:t>)</w:t>
            </w:r>
          </w:p>
          <w:p w14:paraId="12FAA474" w14:textId="55B93497" w:rsidR="00664E45" w:rsidRDefault="00664E45" w:rsidP="00664E45">
            <w:pPr>
              <w:pStyle w:val="ListParagraph"/>
              <w:numPr>
                <w:ilvl w:val="0"/>
                <w:numId w:val="17"/>
              </w:numPr>
              <w:rPr>
                <w:rFonts w:cstheme="minorHAnsi"/>
              </w:rPr>
            </w:pPr>
            <w:r>
              <w:rPr>
                <w:rFonts w:cstheme="minorHAnsi"/>
              </w:rPr>
              <w:t xml:space="preserve">Introduction to small group activity (slide </w:t>
            </w:r>
            <w:r w:rsidR="00631E9C">
              <w:rPr>
                <w:rFonts w:cstheme="minorHAnsi"/>
              </w:rPr>
              <w:t>6</w:t>
            </w:r>
            <w:r>
              <w:rPr>
                <w:rFonts w:cstheme="minorHAnsi"/>
              </w:rPr>
              <w:t>)</w:t>
            </w:r>
          </w:p>
          <w:p w14:paraId="3483A951" w14:textId="2F60A17F" w:rsidR="00664E45" w:rsidRDefault="00664E45" w:rsidP="00664E45">
            <w:pPr>
              <w:pStyle w:val="ListParagraph"/>
              <w:numPr>
                <w:ilvl w:val="0"/>
                <w:numId w:val="17"/>
              </w:numPr>
              <w:rPr>
                <w:rFonts w:cstheme="minorHAnsi"/>
              </w:rPr>
            </w:pPr>
            <w:r>
              <w:rPr>
                <w:rFonts w:cstheme="minorHAnsi"/>
              </w:rPr>
              <w:t xml:space="preserve">Example “product” for each group (slides </w:t>
            </w:r>
            <w:r w:rsidR="00631E9C">
              <w:rPr>
                <w:rFonts w:cstheme="minorHAnsi"/>
              </w:rPr>
              <w:t>7-12</w:t>
            </w:r>
            <w:r>
              <w:rPr>
                <w:rFonts w:cstheme="minorHAnsi"/>
              </w:rPr>
              <w:t>)</w:t>
            </w:r>
          </w:p>
          <w:p w14:paraId="3A036497" w14:textId="3C771D77" w:rsidR="00664E45" w:rsidRDefault="00664E45" w:rsidP="00664E45">
            <w:pPr>
              <w:pStyle w:val="ListParagraph"/>
              <w:numPr>
                <w:ilvl w:val="0"/>
                <w:numId w:val="17"/>
              </w:numPr>
              <w:rPr>
                <w:rFonts w:cstheme="minorHAnsi"/>
              </w:rPr>
            </w:pPr>
            <w:r>
              <w:rPr>
                <w:rFonts w:cstheme="minorHAnsi"/>
              </w:rPr>
              <w:t>Group assignmen</w:t>
            </w:r>
            <w:r w:rsidR="00242CF8">
              <w:rPr>
                <w:rFonts w:cstheme="minorHAnsi"/>
              </w:rPr>
              <w:t>t</w:t>
            </w:r>
          </w:p>
          <w:p w14:paraId="2F36B85E" w14:textId="77777777" w:rsidR="00664E45" w:rsidRPr="0073364E" w:rsidRDefault="00664E45" w:rsidP="00664E45">
            <w:pPr>
              <w:pStyle w:val="ListParagraph"/>
              <w:numPr>
                <w:ilvl w:val="0"/>
                <w:numId w:val="17"/>
              </w:numPr>
              <w:rPr>
                <w:rFonts w:cstheme="minorHAnsi"/>
              </w:rPr>
            </w:pPr>
            <w:r>
              <w:rPr>
                <w:rFonts w:cstheme="minorHAnsi"/>
              </w:rPr>
              <w:t xml:space="preserve">Return to Question and Resources </w:t>
            </w:r>
          </w:p>
        </w:tc>
        <w:tc>
          <w:tcPr>
            <w:tcW w:w="2713" w:type="dxa"/>
          </w:tcPr>
          <w:p w14:paraId="614BBAE0" w14:textId="1B9C0BAF" w:rsidR="00664E45" w:rsidRPr="0028184F" w:rsidRDefault="00631E9C" w:rsidP="00CB6582">
            <w:pPr>
              <w:rPr>
                <w:rFonts w:cstheme="minorHAnsi"/>
              </w:rPr>
            </w:pPr>
            <w:r>
              <w:rPr>
                <w:rFonts w:cstheme="minorHAnsi"/>
              </w:rPr>
              <w:t>PowerPoint</w:t>
            </w:r>
          </w:p>
        </w:tc>
      </w:tr>
      <w:tr w:rsidR="00664E45" w14:paraId="1A110BD6" w14:textId="77777777" w:rsidTr="00CB6582">
        <w:tc>
          <w:tcPr>
            <w:tcW w:w="1082" w:type="dxa"/>
          </w:tcPr>
          <w:p w14:paraId="719AF8A6" w14:textId="77777777" w:rsidR="00664E45" w:rsidRPr="00D662DC" w:rsidRDefault="00664E45" w:rsidP="00CB6582">
            <w:pPr>
              <w:rPr>
                <w:rFonts w:cstheme="minorHAnsi"/>
              </w:rPr>
            </w:pPr>
            <w:r>
              <w:rPr>
                <w:rFonts w:cstheme="minorHAnsi"/>
              </w:rPr>
              <w:t>20 min</w:t>
            </w:r>
          </w:p>
        </w:tc>
        <w:tc>
          <w:tcPr>
            <w:tcW w:w="1261" w:type="dxa"/>
          </w:tcPr>
          <w:p w14:paraId="6141F80E" w14:textId="77777777" w:rsidR="00664E45" w:rsidRPr="00D662DC" w:rsidRDefault="00664E45" w:rsidP="00CB6582">
            <w:pPr>
              <w:rPr>
                <w:rFonts w:cstheme="minorHAnsi"/>
              </w:rPr>
            </w:pPr>
            <w:r>
              <w:rPr>
                <w:rFonts w:cstheme="minorHAnsi"/>
              </w:rPr>
              <w:t>Small Group Activity + Break</w:t>
            </w:r>
          </w:p>
        </w:tc>
        <w:tc>
          <w:tcPr>
            <w:tcW w:w="8182" w:type="dxa"/>
          </w:tcPr>
          <w:p w14:paraId="427791F8" w14:textId="41F134AE" w:rsidR="00F15EF9" w:rsidRDefault="00664E45" w:rsidP="00F15EF9">
            <w:pPr>
              <w:pStyle w:val="ListParagraph"/>
              <w:numPr>
                <w:ilvl w:val="0"/>
                <w:numId w:val="18"/>
              </w:numPr>
              <w:rPr>
                <w:rFonts w:cstheme="minorHAnsi"/>
              </w:rPr>
            </w:pPr>
            <w:r>
              <w:rPr>
                <w:rFonts w:cstheme="minorHAnsi"/>
              </w:rPr>
              <w:t>Put up question and resources</w:t>
            </w:r>
            <w:r w:rsidR="00F15EF9">
              <w:rPr>
                <w:rFonts w:cstheme="minorHAnsi"/>
              </w:rPr>
              <w:t xml:space="preserve"> (slides 1</w:t>
            </w:r>
            <w:r w:rsidR="00631E9C">
              <w:rPr>
                <w:rFonts w:cstheme="minorHAnsi"/>
              </w:rPr>
              <w:t>3-15</w:t>
            </w:r>
            <w:r w:rsidR="00F15EF9">
              <w:rPr>
                <w:rFonts w:cstheme="minorHAnsi"/>
              </w:rPr>
              <w:t>)</w:t>
            </w:r>
          </w:p>
          <w:p w14:paraId="38968922" w14:textId="1FEC2C98" w:rsidR="00F15EF9" w:rsidRPr="00F15EF9" w:rsidRDefault="00F15EF9" w:rsidP="00F15EF9">
            <w:pPr>
              <w:pStyle w:val="ListParagraph"/>
              <w:numPr>
                <w:ilvl w:val="0"/>
                <w:numId w:val="18"/>
              </w:numPr>
              <w:rPr>
                <w:rFonts w:cstheme="minorHAnsi"/>
              </w:rPr>
            </w:pPr>
            <w:r w:rsidRPr="00F15EF9">
              <w:rPr>
                <w:rFonts w:cstheme="minorHAnsi"/>
              </w:rPr>
              <w:t>Break the learners into 4 groups (or may duplicate groups so no more than 4-5 people per group)</w:t>
            </w:r>
          </w:p>
          <w:p w14:paraId="44730979" w14:textId="0C792FE6" w:rsidR="00664E45" w:rsidRDefault="00F15EF9" w:rsidP="00664E45">
            <w:pPr>
              <w:pStyle w:val="ListParagraph"/>
              <w:numPr>
                <w:ilvl w:val="0"/>
                <w:numId w:val="18"/>
              </w:numPr>
              <w:rPr>
                <w:rFonts w:cstheme="minorHAnsi"/>
              </w:rPr>
            </w:pPr>
            <w:r>
              <w:rPr>
                <w:rFonts w:cstheme="minorHAnsi"/>
              </w:rPr>
              <w:t>Each s</w:t>
            </w:r>
            <w:r w:rsidR="00664E45">
              <w:rPr>
                <w:rFonts w:cstheme="minorHAnsi"/>
              </w:rPr>
              <w:t xml:space="preserve">mall group </w:t>
            </w:r>
            <w:r>
              <w:rPr>
                <w:rFonts w:cstheme="minorHAnsi"/>
              </w:rPr>
              <w:t>should</w:t>
            </w:r>
            <w:r w:rsidR="00664E45">
              <w:rPr>
                <w:rFonts w:cstheme="minorHAnsi"/>
              </w:rPr>
              <w:t xml:space="preserve"> research their assigned </w:t>
            </w:r>
            <w:r w:rsidR="00631E9C">
              <w:rPr>
                <w:rFonts w:cstheme="minorHAnsi"/>
              </w:rPr>
              <w:t>topic and</w:t>
            </w:r>
            <w:r w:rsidR="00664E45">
              <w:rPr>
                <w:rFonts w:cstheme="minorHAnsi"/>
              </w:rPr>
              <w:t xml:space="preserve"> creat</w:t>
            </w:r>
            <w:r>
              <w:rPr>
                <w:rFonts w:cstheme="minorHAnsi"/>
              </w:rPr>
              <w:t>e</w:t>
            </w:r>
            <w:r w:rsidR="00664E45">
              <w:rPr>
                <w:rFonts w:cstheme="minorHAnsi"/>
              </w:rPr>
              <w:t xml:space="preserve"> a mini </w:t>
            </w:r>
            <w:r>
              <w:rPr>
                <w:rFonts w:cstheme="minorHAnsi"/>
              </w:rPr>
              <w:t xml:space="preserve">report (verbal or </w:t>
            </w:r>
            <w:r w:rsidR="00631E9C">
              <w:rPr>
                <w:rFonts w:cstheme="minorHAnsi"/>
              </w:rPr>
              <w:t>PowerPoint</w:t>
            </w:r>
            <w:r>
              <w:rPr>
                <w:rFonts w:cstheme="minorHAnsi"/>
              </w:rPr>
              <w:t>)</w:t>
            </w:r>
            <w:r w:rsidR="00664E45">
              <w:rPr>
                <w:rFonts w:cstheme="minorHAnsi"/>
              </w:rPr>
              <w:t xml:space="preserve"> to share their findings. When we return to the large group, each group will have 5 minutes to present. </w:t>
            </w:r>
          </w:p>
          <w:p w14:paraId="0C3F2ED1" w14:textId="77777777" w:rsidR="00664E45" w:rsidRDefault="00664E45" w:rsidP="00664E45">
            <w:pPr>
              <w:pStyle w:val="ListParagraph"/>
              <w:numPr>
                <w:ilvl w:val="1"/>
                <w:numId w:val="18"/>
              </w:numPr>
              <w:rPr>
                <w:rFonts w:cstheme="minorHAnsi"/>
              </w:rPr>
            </w:pPr>
            <w:r>
              <w:rPr>
                <w:rFonts w:cstheme="minorHAnsi"/>
              </w:rPr>
              <w:t xml:space="preserve">Keep it simple and no fancy formatting or citations are required, use of collective knowledge is encouraged.  </w:t>
            </w:r>
          </w:p>
          <w:p w14:paraId="6EF3C2D1" w14:textId="77777777" w:rsidR="00664E45" w:rsidRDefault="00664E45" w:rsidP="00664E45">
            <w:pPr>
              <w:pStyle w:val="ListParagraph"/>
              <w:numPr>
                <w:ilvl w:val="1"/>
                <w:numId w:val="18"/>
              </w:numPr>
              <w:rPr>
                <w:rFonts w:cstheme="minorHAnsi"/>
              </w:rPr>
            </w:pPr>
            <w:r>
              <w:rPr>
                <w:rFonts w:cstheme="minorHAnsi"/>
              </w:rPr>
              <w:lastRenderedPageBreak/>
              <w:t xml:space="preserve">Consider starting by asking each person what they already know about how your assigned topic.  Find some threads from that discussion to follow.  </w:t>
            </w:r>
          </w:p>
          <w:p w14:paraId="1885C34A" w14:textId="77777777" w:rsidR="00664E45" w:rsidRDefault="00664E45" w:rsidP="00664E45">
            <w:pPr>
              <w:pStyle w:val="ListParagraph"/>
              <w:numPr>
                <w:ilvl w:val="1"/>
                <w:numId w:val="18"/>
              </w:numPr>
              <w:rPr>
                <w:rFonts w:cstheme="minorHAnsi"/>
              </w:rPr>
            </w:pPr>
            <w:r>
              <w:rPr>
                <w:rFonts w:cstheme="minorHAnsi"/>
              </w:rPr>
              <w:t xml:space="preserve">If nothing is known pull up one of the suggested resources pages on the resource slide and look at this together.  </w:t>
            </w:r>
          </w:p>
          <w:p w14:paraId="5EA1AEFE" w14:textId="08766AB3" w:rsidR="00664E45" w:rsidRDefault="00664E45" w:rsidP="00664E45">
            <w:pPr>
              <w:pStyle w:val="ListParagraph"/>
              <w:numPr>
                <w:ilvl w:val="1"/>
                <w:numId w:val="18"/>
              </w:numPr>
              <w:rPr>
                <w:rFonts w:cstheme="minorHAnsi"/>
              </w:rPr>
            </w:pPr>
            <w:r>
              <w:rPr>
                <w:rFonts w:cstheme="minorHAnsi"/>
              </w:rPr>
              <w:t xml:space="preserve">What your group creates does not have to follow the format I used!  This is an area where I would like the residents to be a little creative, allow for some mental flexibility, and not get stuck in what is “right” or “wrong” to bring back to the group.  Do you feel it is relevant, interesting, and/or </w:t>
            </w:r>
            <w:r w:rsidR="008453EF">
              <w:rPr>
                <w:rFonts w:cstheme="minorHAnsi"/>
              </w:rPr>
              <w:t>provocative</w:t>
            </w:r>
            <w:r>
              <w:rPr>
                <w:rFonts w:cstheme="minorHAnsi"/>
              </w:rPr>
              <w:t>?  Great—share it with us!</w:t>
            </w:r>
          </w:p>
          <w:p w14:paraId="7BC3408E" w14:textId="77777777" w:rsidR="00664E45" w:rsidRDefault="00664E45" w:rsidP="00664E45">
            <w:pPr>
              <w:pStyle w:val="ListParagraph"/>
              <w:numPr>
                <w:ilvl w:val="0"/>
                <w:numId w:val="18"/>
              </w:numPr>
              <w:rPr>
                <w:rFonts w:cstheme="minorHAnsi"/>
              </w:rPr>
            </w:pPr>
            <w:r>
              <w:rPr>
                <w:rFonts w:cstheme="minorHAnsi"/>
              </w:rPr>
              <w:t>Please make sure to assign one or more spokesperson(s)</w:t>
            </w:r>
          </w:p>
          <w:p w14:paraId="0C907236" w14:textId="77777777" w:rsidR="00664E45" w:rsidRPr="00C660ED" w:rsidRDefault="00664E45" w:rsidP="00664E45">
            <w:pPr>
              <w:pStyle w:val="ListParagraph"/>
              <w:numPr>
                <w:ilvl w:val="0"/>
                <w:numId w:val="18"/>
              </w:numPr>
              <w:rPr>
                <w:rFonts w:cstheme="minorHAnsi"/>
              </w:rPr>
            </w:pPr>
            <w:r>
              <w:rPr>
                <w:rFonts w:cstheme="minorHAnsi"/>
              </w:rPr>
              <w:t xml:space="preserve">Track of time to ensure your group gets at least a </w:t>
            </w:r>
            <w:proofErr w:type="gramStart"/>
            <w:r>
              <w:rPr>
                <w:rFonts w:cstheme="minorHAnsi"/>
              </w:rPr>
              <w:t>5 minute</w:t>
            </w:r>
            <w:proofErr w:type="gramEnd"/>
            <w:r>
              <w:rPr>
                <w:rFonts w:cstheme="minorHAnsi"/>
              </w:rPr>
              <w:t xml:space="preserve"> break; start break early if your group finishes beforehand</w:t>
            </w:r>
          </w:p>
        </w:tc>
        <w:tc>
          <w:tcPr>
            <w:tcW w:w="2713" w:type="dxa"/>
          </w:tcPr>
          <w:p w14:paraId="1C7A4761" w14:textId="6A842FC9" w:rsidR="00664E45" w:rsidRPr="0028184F" w:rsidRDefault="00F15EF9" w:rsidP="00CB6582">
            <w:pPr>
              <w:rPr>
                <w:rFonts w:cstheme="minorHAnsi"/>
              </w:rPr>
            </w:pPr>
            <w:r>
              <w:rPr>
                <w:rFonts w:cstheme="minorHAnsi"/>
              </w:rPr>
              <w:lastRenderedPageBreak/>
              <w:t xml:space="preserve">Each individual will need a device capable of internet searching.  Laptops or tablets are preferred but phones will do.  </w:t>
            </w:r>
          </w:p>
        </w:tc>
      </w:tr>
      <w:tr w:rsidR="00664E45" w14:paraId="4424DD47" w14:textId="77777777" w:rsidTr="00CB6582">
        <w:tc>
          <w:tcPr>
            <w:tcW w:w="1082" w:type="dxa"/>
          </w:tcPr>
          <w:p w14:paraId="1AFFE20B" w14:textId="77777777" w:rsidR="00664E45" w:rsidRPr="00D662DC" w:rsidRDefault="00664E45" w:rsidP="00CB6582">
            <w:pPr>
              <w:rPr>
                <w:rFonts w:cstheme="minorHAnsi"/>
              </w:rPr>
            </w:pPr>
            <w:r>
              <w:rPr>
                <w:rFonts w:cstheme="minorHAnsi"/>
              </w:rPr>
              <w:t>20 min</w:t>
            </w:r>
          </w:p>
        </w:tc>
        <w:tc>
          <w:tcPr>
            <w:tcW w:w="1261" w:type="dxa"/>
          </w:tcPr>
          <w:p w14:paraId="658F768B" w14:textId="77777777" w:rsidR="00664E45" w:rsidRDefault="00664E45" w:rsidP="00CB6582">
            <w:pPr>
              <w:rPr>
                <w:rFonts w:cstheme="minorHAnsi"/>
              </w:rPr>
            </w:pPr>
            <w:r>
              <w:rPr>
                <w:rFonts w:cstheme="minorHAnsi"/>
              </w:rPr>
              <w:t>Large Group Reporting Out</w:t>
            </w:r>
          </w:p>
        </w:tc>
        <w:tc>
          <w:tcPr>
            <w:tcW w:w="8182" w:type="dxa"/>
          </w:tcPr>
          <w:p w14:paraId="4BC39553" w14:textId="77777777" w:rsidR="00664E45" w:rsidRPr="0045302F" w:rsidRDefault="00664E45" w:rsidP="00664E45">
            <w:pPr>
              <w:pStyle w:val="ListParagraph"/>
              <w:numPr>
                <w:ilvl w:val="0"/>
                <w:numId w:val="19"/>
              </w:numPr>
              <w:rPr>
                <w:rFonts w:cstheme="minorHAnsi"/>
              </w:rPr>
            </w:pPr>
            <w:r>
              <w:rPr>
                <w:rFonts w:cstheme="minorHAnsi"/>
              </w:rPr>
              <w:t>Each group will have 5 minutes to present out their findings</w:t>
            </w:r>
          </w:p>
        </w:tc>
        <w:tc>
          <w:tcPr>
            <w:tcW w:w="2713" w:type="dxa"/>
          </w:tcPr>
          <w:p w14:paraId="29448166" w14:textId="376A2FF6" w:rsidR="00664E45" w:rsidRPr="0045302F" w:rsidRDefault="00664E45" w:rsidP="00CB6582">
            <w:pPr>
              <w:rPr>
                <w:rFonts w:cstheme="minorHAnsi"/>
              </w:rPr>
            </w:pPr>
          </w:p>
        </w:tc>
      </w:tr>
    </w:tbl>
    <w:p w14:paraId="31D053D8" w14:textId="77777777" w:rsidR="00664E45" w:rsidRPr="00F20AD5" w:rsidRDefault="00664E45" w:rsidP="00664E45">
      <w:pPr>
        <w:rPr>
          <w:rFonts w:cstheme="minorHAnsi"/>
        </w:rPr>
      </w:pPr>
    </w:p>
    <w:bookmarkEnd w:id="0"/>
    <w:p w14:paraId="33A4D4E2" w14:textId="77777777" w:rsidR="0024322B" w:rsidRPr="00664E45" w:rsidRDefault="0024322B" w:rsidP="00664E45"/>
    <w:sectPr w:rsidR="0024322B" w:rsidRPr="00664E45" w:rsidSect="0028184F">
      <w:pgSz w:w="15840" w:h="12240" w:orient="landscape"/>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7C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6C1E50"/>
    <w:multiLevelType w:val="hybridMultilevel"/>
    <w:tmpl w:val="4F8E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01F70"/>
    <w:multiLevelType w:val="hybridMultilevel"/>
    <w:tmpl w:val="9F14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2FDD"/>
    <w:multiLevelType w:val="hybridMultilevel"/>
    <w:tmpl w:val="C7AED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92CE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E744EE"/>
    <w:multiLevelType w:val="hybridMultilevel"/>
    <w:tmpl w:val="DD40A13E"/>
    <w:lvl w:ilvl="0" w:tplc="DFE02D0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102FB"/>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AE286C"/>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8651D1"/>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994136"/>
    <w:multiLevelType w:val="hybridMultilevel"/>
    <w:tmpl w:val="4F8E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40AE4"/>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4A4199"/>
    <w:multiLevelType w:val="hybridMultilevel"/>
    <w:tmpl w:val="739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8224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A12EB9"/>
    <w:multiLevelType w:val="hybridMultilevel"/>
    <w:tmpl w:val="75A6D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EC243E"/>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B36A68"/>
    <w:multiLevelType w:val="hybridMultilevel"/>
    <w:tmpl w:val="3BB2992A"/>
    <w:lvl w:ilvl="0" w:tplc="C07251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E4B65"/>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77B6D"/>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5077B5A"/>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34AAA"/>
    <w:multiLevelType w:val="hybridMultilevel"/>
    <w:tmpl w:val="27F06AAC"/>
    <w:lvl w:ilvl="0" w:tplc="E98AEE1A">
      <w:start w:val="1"/>
      <w:numFmt w:val="bullet"/>
      <w:lvlText w:val="•"/>
      <w:lvlJc w:val="left"/>
      <w:pPr>
        <w:tabs>
          <w:tab w:val="num" w:pos="720"/>
        </w:tabs>
        <w:ind w:left="720" w:hanging="360"/>
      </w:pPr>
      <w:rPr>
        <w:rFonts w:ascii="Arial" w:hAnsi="Arial" w:hint="default"/>
      </w:rPr>
    </w:lvl>
    <w:lvl w:ilvl="1" w:tplc="DBCA902C" w:tentative="1">
      <w:start w:val="1"/>
      <w:numFmt w:val="bullet"/>
      <w:lvlText w:val="•"/>
      <w:lvlJc w:val="left"/>
      <w:pPr>
        <w:tabs>
          <w:tab w:val="num" w:pos="1440"/>
        </w:tabs>
        <w:ind w:left="1440" w:hanging="360"/>
      </w:pPr>
      <w:rPr>
        <w:rFonts w:ascii="Arial" w:hAnsi="Arial" w:hint="default"/>
      </w:rPr>
    </w:lvl>
    <w:lvl w:ilvl="2" w:tplc="8F067620" w:tentative="1">
      <w:start w:val="1"/>
      <w:numFmt w:val="bullet"/>
      <w:lvlText w:val="•"/>
      <w:lvlJc w:val="left"/>
      <w:pPr>
        <w:tabs>
          <w:tab w:val="num" w:pos="2160"/>
        </w:tabs>
        <w:ind w:left="2160" w:hanging="360"/>
      </w:pPr>
      <w:rPr>
        <w:rFonts w:ascii="Arial" w:hAnsi="Arial" w:hint="default"/>
      </w:rPr>
    </w:lvl>
    <w:lvl w:ilvl="3" w:tplc="444C985C" w:tentative="1">
      <w:start w:val="1"/>
      <w:numFmt w:val="bullet"/>
      <w:lvlText w:val="•"/>
      <w:lvlJc w:val="left"/>
      <w:pPr>
        <w:tabs>
          <w:tab w:val="num" w:pos="2880"/>
        </w:tabs>
        <w:ind w:left="2880" w:hanging="360"/>
      </w:pPr>
      <w:rPr>
        <w:rFonts w:ascii="Arial" w:hAnsi="Arial" w:hint="default"/>
      </w:rPr>
    </w:lvl>
    <w:lvl w:ilvl="4" w:tplc="8014262C" w:tentative="1">
      <w:start w:val="1"/>
      <w:numFmt w:val="bullet"/>
      <w:lvlText w:val="•"/>
      <w:lvlJc w:val="left"/>
      <w:pPr>
        <w:tabs>
          <w:tab w:val="num" w:pos="3600"/>
        </w:tabs>
        <w:ind w:left="3600" w:hanging="360"/>
      </w:pPr>
      <w:rPr>
        <w:rFonts w:ascii="Arial" w:hAnsi="Arial" w:hint="default"/>
      </w:rPr>
    </w:lvl>
    <w:lvl w:ilvl="5" w:tplc="AFC6F37E" w:tentative="1">
      <w:start w:val="1"/>
      <w:numFmt w:val="bullet"/>
      <w:lvlText w:val="•"/>
      <w:lvlJc w:val="left"/>
      <w:pPr>
        <w:tabs>
          <w:tab w:val="num" w:pos="4320"/>
        </w:tabs>
        <w:ind w:left="4320" w:hanging="360"/>
      </w:pPr>
      <w:rPr>
        <w:rFonts w:ascii="Arial" w:hAnsi="Arial" w:hint="default"/>
      </w:rPr>
    </w:lvl>
    <w:lvl w:ilvl="6" w:tplc="D2B28888" w:tentative="1">
      <w:start w:val="1"/>
      <w:numFmt w:val="bullet"/>
      <w:lvlText w:val="•"/>
      <w:lvlJc w:val="left"/>
      <w:pPr>
        <w:tabs>
          <w:tab w:val="num" w:pos="5040"/>
        </w:tabs>
        <w:ind w:left="5040" w:hanging="360"/>
      </w:pPr>
      <w:rPr>
        <w:rFonts w:ascii="Arial" w:hAnsi="Arial" w:hint="default"/>
      </w:rPr>
    </w:lvl>
    <w:lvl w:ilvl="7" w:tplc="32C62C24" w:tentative="1">
      <w:start w:val="1"/>
      <w:numFmt w:val="bullet"/>
      <w:lvlText w:val="•"/>
      <w:lvlJc w:val="left"/>
      <w:pPr>
        <w:tabs>
          <w:tab w:val="num" w:pos="5760"/>
        </w:tabs>
        <w:ind w:left="5760" w:hanging="360"/>
      </w:pPr>
      <w:rPr>
        <w:rFonts w:ascii="Arial" w:hAnsi="Arial" w:hint="default"/>
      </w:rPr>
    </w:lvl>
    <w:lvl w:ilvl="8" w:tplc="E684EA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C7336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2ED4D98"/>
    <w:multiLevelType w:val="hybridMultilevel"/>
    <w:tmpl w:val="11EC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2374F"/>
    <w:multiLevelType w:val="hybridMultilevel"/>
    <w:tmpl w:val="7C74E6CC"/>
    <w:lvl w:ilvl="0" w:tplc="D81EB7F4">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555214">
    <w:abstractNumId w:val="18"/>
  </w:num>
  <w:num w:numId="2" w16cid:durableId="1008866890">
    <w:abstractNumId w:val="16"/>
  </w:num>
  <w:num w:numId="3" w16cid:durableId="504563119">
    <w:abstractNumId w:val="22"/>
  </w:num>
  <w:num w:numId="4" w16cid:durableId="934748675">
    <w:abstractNumId w:val="11"/>
  </w:num>
  <w:num w:numId="5" w16cid:durableId="819232011">
    <w:abstractNumId w:val="21"/>
  </w:num>
  <w:num w:numId="6" w16cid:durableId="520050110">
    <w:abstractNumId w:val="15"/>
  </w:num>
  <w:num w:numId="7" w16cid:durableId="768892900">
    <w:abstractNumId w:val="2"/>
  </w:num>
  <w:num w:numId="8" w16cid:durableId="1772624516">
    <w:abstractNumId w:val="19"/>
  </w:num>
  <w:num w:numId="9" w16cid:durableId="193275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24959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1166638">
    <w:abstractNumId w:val="5"/>
  </w:num>
  <w:num w:numId="12" w16cid:durableId="558251862">
    <w:abstractNumId w:val="1"/>
  </w:num>
  <w:num w:numId="13" w16cid:durableId="1474173581">
    <w:abstractNumId w:val="9"/>
  </w:num>
  <w:num w:numId="14" w16cid:durableId="1998264327">
    <w:abstractNumId w:val="14"/>
  </w:num>
  <w:num w:numId="15" w16cid:durableId="1695620214">
    <w:abstractNumId w:val="12"/>
  </w:num>
  <w:num w:numId="16" w16cid:durableId="766464125">
    <w:abstractNumId w:val="10"/>
  </w:num>
  <w:num w:numId="17" w16cid:durableId="1112361386">
    <w:abstractNumId w:val="0"/>
  </w:num>
  <w:num w:numId="18" w16cid:durableId="319580745">
    <w:abstractNumId w:val="6"/>
  </w:num>
  <w:num w:numId="19" w16cid:durableId="2048096968">
    <w:abstractNumId w:val="20"/>
  </w:num>
  <w:num w:numId="20" w16cid:durableId="1663925761">
    <w:abstractNumId w:val="4"/>
  </w:num>
  <w:num w:numId="21" w16cid:durableId="1658726832">
    <w:abstractNumId w:val="7"/>
  </w:num>
  <w:num w:numId="22" w16cid:durableId="1788354903">
    <w:abstractNumId w:val="8"/>
  </w:num>
  <w:num w:numId="23" w16cid:durableId="7090364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CE"/>
    <w:rsid w:val="00040D31"/>
    <w:rsid w:val="000C1962"/>
    <w:rsid w:val="000F0666"/>
    <w:rsid w:val="00143CAB"/>
    <w:rsid w:val="0019716A"/>
    <w:rsid w:val="00242CF8"/>
    <w:rsid w:val="0024322B"/>
    <w:rsid w:val="00344471"/>
    <w:rsid w:val="003E5044"/>
    <w:rsid w:val="004D2032"/>
    <w:rsid w:val="005E7B61"/>
    <w:rsid w:val="00631E9C"/>
    <w:rsid w:val="006612C8"/>
    <w:rsid w:val="00664E45"/>
    <w:rsid w:val="006C421D"/>
    <w:rsid w:val="006C4C88"/>
    <w:rsid w:val="00737603"/>
    <w:rsid w:val="007C10C2"/>
    <w:rsid w:val="008045CE"/>
    <w:rsid w:val="0082775C"/>
    <w:rsid w:val="008453EF"/>
    <w:rsid w:val="0085215E"/>
    <w:rsid w:val="0086406D"/>
    <w:rsid w:val="00885735"/>
    <w:rsid w:val="008B5559"/>
    <w:rsid w:val="009B2E25"/>
    <w:rsid w:val="00A870FA"/>
    <w:rsid w:val="00AC785F"/>
    <w:rsid w:val="00AF7539"/>
    <w:rsid w:val="00B6357D"/>
    <w:rsid w:val="00CA7972"/>
    <w:rsid w:val="00CF1999"/>
    <w:rsid w:val="00D54DEB"/>
    <w:rsid w:val="00DD103A"/>
    <w:rsid w:val="00DE4F3C"/>
    <w:rsid w:val="00E06406"/>
    <w:rsid w:val="00E102F3"/>
    <w:rsid w:val="00E316C6"/>
    <w:rsid w:val="00E46504"/>
    <w:rsid w:val="00EB2E6B"/>
    <w:rsid w:val="00EC73C6"/>
    <w:rsid w:val="00F15EF9"/>
    <w:rsid w:val="00FE7E66"/>
    <w:rsid w:val="00FF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559D"/>
  <w15:chartTrackingRefBased/>
  <w15:docId w15:val="{67E81A06-FA82-4BBE-BE6C-573BC4CA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5CE"/>
    <w:pPr>
      <w:ind w:left="720"/>
      <w:contextualSpacing/>
    </w:pPr>
  </w:style>
  <w:style w:type="character" w:styleId="Hyperlink">
    <w:name w:val="Hyperlink"/>
    <w:basedOn w:val="DefaultParagraphFont"/>
    <w:uiPriority w:val="99"/>
    <w:unhideWhenUsed/>
    <w:rsid w:val="008045CE"/>
    <w:rPr>
      <w:color w:val="0563C1" w:themeColor="hyperlink"/>
      <w:u w:val="single"/>
    </w:rPr>
  </w:style>
  <w:style w:type="table" w:styleId="TableGrid">
    <w:name w:val="Table Grid"/>
    <w:basedOn w:val="TableNormal"/>
    <w:uiPriority w:val="39"/>
    <w:rsid w:val="0080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45C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A7972"/>
    <w:rPr>
      <w:color w:val="954F72" w:themeColor="followedHyperlink"/>
      <w:u w:val="single"/>
    </w:rPr>
  </w:style>
  <w:style w:type="character" w:styleId="UnresolvedMention">
    <w:name w:val="Unresolved Mention"/>
    <w:basedOn w:val="DefaultParagraphFont"/>
    <w:uiPriority w:val="99"/>
    <w:semiHidden/>
    <w:unhideWhenUsed/>
    <w:rsid w:val="00143CAB"/>
    <w:rPr>
      <w:color w:val="605E5C"/>
      <w:shd w:val="clear" w:color="auto" w:fill="E1DFDD"/>
    </w:rPr>
  </w:style>
  <w:style w:type="character" w:styleId="CommentReference">
    <w:name w:val="annotation reference"/>
    <w:basedOn w:val="DefaultParagraphFont"/>
    <w:uiPriority w:val="99"/>
    <w:semiHidden/>
    <w:unhideWhenUsed/>
    <w:rsid w:val="005E7B61"/>
    <w:rPr>
      <w:sz w:val="16"/>
      <w:szCs w:val="16"/>
    </w:rPr>
  </w:style>
  <w:style w:type="paragraph" w:styleId="CommentText">
    <w:name w:val="annotation text"/>
    <w:basedOn w:val="Normal"/>
    <w:link w:val="CommentTextChar"/>
    <w:uiPriority w:val="99"/>
    <w:semiHidden/>
    <w:unhideWhenUsed/>
    <w:rsid w:val="005E7B61"/>
    <w:pPr>
      <w:spacing w:line="240" w:lineRule="auto"/>
    </w:pPr>
    <w:rPr>
      <w:sz w:val="20"/>
      <w:szCs w:val="20"/>
    </w:rPr>
  </w:style>
  <w:style w:type="character" w:customStyle="1" w:styleId="CommentTextChar">
    <w:name w:val="Comment Text Char"/>
    <w:basedOn w:val="DefaultParagraphFont"/>
    <w:link w:val="CommentText"/>
    <w:uiPriority w:val="99"/>
    <w:semiHidden/>
    <w:rsid w:val="005E7B61"/>
    <w:rPr>
      <w:sz w:val="20"/>
      <w:szCs w:val="20"/>
    </w:rPr>
  </w:style>
  <w:style w:type="paragraph" w:styleId="CommentSubject">
    <w:name w:val="annotation subject"/>
    <w:basedOn w:val="CommentText"/>
    <w:next w:val="CommentText"/>
    <w:link w:val="CommentSubjectChar"/>
    <w:uiPriority w:val="99"/>
    <w:semiHidden/>
    <w:unhideWhenUsed/>
    <w:rsid w:val="005E7B61"/>
    <w:rPr>
      <w:b/>
      <w:bCs/>
    </w:rPr>
  </w:style>
  <w:style w:type="character" w:customStyle="1" w:styleId="CommentSubjectChar">
    <w:name w:val="Comment Subject Char"/>
    <w:basedOn w:val="CommentTextChar"/>
    <w:link w:val="CommentSubject"/>
    <w:uiPriority w:val="99"/>
    <w:semiHidden/>
    <w:rsid w:val="005E7B61"/>
    <w:rPr>
      <w:b/>
      <w:bCs/>
      <w:sz w:val="20"/>
      <w:szCs w:val="20"/>
    </w:rPr>
  </w:style>
  <w:style w:type="paragraph" w:styleId="BalloonText">
    <w:name w:val="Balloon Text"/>
    <w:basedOn w:val="Normal"/>
    <w:link w:val="BalloonTextChar"/>
    <w:uiPriority w:val="99"/>
    <w:semiHidden/>
    <w:unhideWhenUsed/>
    <w:rsid w:val="00AF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1537">
      <w:bodyDiv w:val="1"/>
      <w:marLeft w:val="0"/>
      <w:marRight w:val="0"/>
      <w:marTop w:val="0"/>
      <w:marBottom w:val="0"/>
      <w:divBdr>
        <w:top w:val="none" w:sz="0" w:space="0" w:color="auto"/>
        <w:left w:val="none" w:sz="0" w:space="0" w:color="auto"/>
        <w:bottom w:val="none" w:sz="0" w:space="0" w:color="auto"/>
        <w:right w:val="none" w:sz="0" w:space="0" w:color="auto"/>
      </w:divBdr>
      <w:divsChild>
        <w:div w:id="345717571">
          <w:marLeft w:val="360"/>
          <w:marRight w:val="0"/>
          <w:marTop w:val="200"/>
          <w:marBottom w:val="0"/>
          <w:divBdr>
            <w:top w:val="none" w:sz="0" w:space="0" w:color="auto"/>
            <w:left w:val="none" w:sz="0" w:space="0" w:color="auto"/>
            <w:bottom w:val="none" w:sz="0" w:space="0" w:color="auto"/>
            <w:right w:val="none" w:sz="0" w:space="0" w:color="auto"/>
          </w:divBdr>
        </w:div>
      </w:divsChild>
    </w:div>
    <w:div w:id="2854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99DD503-4CA5-4CB4-A79C-4A2E4BA9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D.K.. Ruedinger</dc:creator>
  <cp:keywords/>
  <dc:description/>
  <cp:lastModifiedBy>BREANNA MARIE PORTALE</cp:lastModifiedBy>
  <cp:revision>7</cp:revision>
  <dcterms:created xsi:type="dcterms:W3CDTF">2022-06-08T03:20:00Z</dcterms:created>
  <dcterms:modified xsi:type="dcterms:W3CDTF">2022-06-30T20:19:00Z</dcterms:modified>
</cp:coreProperties>
</file>