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67F" w:rsidRDefault="00CF767F">
      <w:proofErr w:type="gramStart"/>
      <w:r>
        <w:t>Taking action</w:t>
      </w:r>
      <w:proofErr w:type="gramEnd"/>
      <w:r>
        <w:t xml:space="preserve"> article (part 2 of article we read in the session).  We will return to this article and concept during a special session during your Senior year of residency.  I encourage you to also read it now as you think about actions you are currently able and empowered to take. But recognizing the many competing demands and challenging medical power hierarchy that impacts your actions during residency, for many of you this may feel more achievable to envision later on.</w:t>
      </w:r>
    </w:p>
    <w:p w:rsidR="00CF767F" w:rsidRDefault="00CF767F">
      <w:bookmarkStart w:id="0" w:name="_GoBack"/>
      <w:bookmarkEnd w:id="0"/>
    </w:p>
    <w:p w:rsidR="008F1AB4" w:rsidRDefault="00CF767F">
      <w:r w:rsidRPr="00CF767F">
        <w:t>https://www.statnews.com/2022/02/24/little-progress-health-equity-these-leaders-forged-ahead-anyway/</w:t>
      </w:r>
    </w:p>
    <w:sectPr w:rsidR="008F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7F"/>
    <w:rsid w:val="008F1AB4"/>
    <w:rsid w:val="00C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0AAE"/>
  <w15:chartTrackingRefBased/>
  <w15:docId w15:val="{5D5093FD-AF48-403F-9D94-EC0A36D9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Pediatrics</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D.K.. Ruedinger</dc:creator>
  <cp:keywords/>
  <dc:description/>
  <cp:lastModifiedBy>Emily D.K.. Ruedinger</cp:lastModifiedBy>
  <cp:revision>1</cp:revision>
  <dcterms:created xsi:type="dcterms:W3CDTF">2022-04-07T16:02:00Z</dcterms:created>
  <dcterms:modified xsi:type="dcterms:W3CDTF">2022-04-07T16:03:00Z</dcterms:modified>
</cp:coreProperties>
</file>