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8BE9" w14:textId="049E84C1" w:rsidR="00FF3793" w:rsidRPr="00F20AD5" w:rsidRDefault="00AE26F6" w:rsidP="00FF3793">
      <w:pPr>
        <w:rPr>
          <w:b/>
        </w:rPr>
      </w:pPr>
      <w:r>
        <w:rPr>
          <w:b/>
        </w:rPr>
        <w:t xml:space="preserve">History, Part </w:t>
      </w:r>
      <w:r w:rsidR="0045518D">
        <w:rPr>
          <w:b/>
        </w:rPr>
        <w:t>5</w:t>
      </w:r>
    </w:p>
    <w:p w14:paraId="0EB243B6" w14:textId="77777777" w:rsidR="00F20AD5" w:rsidRPr="00F20AD5" w:rsidRDefault="00F20AD5" w:rsidP="00F20AD5">
      <w:pPr>
        <w:rPr>
          <w:rFonts w:cstheme="minorHAnsi"/>
        </w:rPr>
      </w:pPr>
      <w:r w:rsidRPr="00F20AD5">
        <w:rPr>
          <w:rFonts w:cstheme="minorHAnsi"/>
          <w:i/>
          <w:u w:val="single"/>
        </w:rPr>
        <w:t>Objectives:</w:t>
      </w:r>
      <w:r w:rsidRPr="00F20AD5">
        <w:rPr>
          <w:rFonts w:cstheme="minorHAnsi"/>
        </w:rPr>
        <w:t xml:space="preserve"> </w:t>
      </w:r>
    </w:p>
    <w:p w14:paraId="67DC5D54" w14:textId="77777777" w:rsidR="00F20AD5" w:rsidRPr="00891EFF" w:rsidRDefault="00F20AD5" w:rsidP="00F20AD5">
      <w:pPr>
        <w:rPr>
          <w:rFonts w:cstheme="minorHAnsi"/>
        </w:rPr>
      </w:pPr>
      <w:r w:rsidRPr="00891EFF">
        <w:rPr>
          <w:rFonts w:cstheme="minorHAnsi"/>
        </w:rPr>
        <w:t>Following completion of this session, learners will be able to</w:t>
      </w:r>
      <w:r w:rsidR="00367F75" w:rsidRPr="00891EFF">
        <w:rPr>
          <w:rFonts w:cstheme="minorHAnsi"/>
        </w:rPr>
        <w:t>:</w:t>
      </w:r>
    </w:p>
    <w:p w14:paraId="0BF552E9" w14:textId="77777777" w:rsidR="00F20AD5" w:rsidRDefault="00AE26F6"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 xml:space="preserve">Appraise deficits in the teaching they received on history during </w:t>
      </w:r>
      <w:r w:rsidR="001E03CC">
        <w:rPr>
          <w:rFonts w:eastAsia="Times New Roman" w:cs="Times New Roman"/>
        </w:rPr>
        <w:t>their formative years</w:t>
      </w:r>
    </w:p>
    <w:p w14:paraId="5D7A5DA1" w14:textId="1FCF9CA5" w:rsidR="001E03CC" w:rsidRDefault="00C1038C"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 xml:space="preserve">Identify </w:t>
      </w:r>
      <w:r w:rsidR="003A277C">
        <w:rPr>
          <w:rFonts w:eastAsia="Times New Roman" w:cs="Times New Roman"/>
        </w:rPr>
        <w:t>at least two examples of efforts to dismantling systemic racism during the Civil Rights Era</w:t>
      </w:r>
    </w:p>
    <w:p w14:paraId="0F34FA02" w14:textId="1BFCE48E" w:rsidR="003A277C" w:rsidRDefault="003A277C"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Describe at least two examples of roadblocks faced by individuals fighting to dismantle racism during the Civil Rights Era</w:t>
      </w:r>
    </w:p>
    <w:p w14:paraId="2D8236A2" w14:textId="77777777" w:rsidR="003A277C" w:rsidRDefault="003A277C" w:rsidP="003A277C">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Imagine how experiences with segregation and Jim Crow laws have shaped generational experiences</w:t>
      </w:r>
    </w:p>
    <w:p w14:paraId="156E4786" w14:textId="5EDF379E" w:rsidR="00F20AD5" w:rsidRPr="003A277C" w:rsidRDefault="00F20AD5" w:rsidP="003A277C">
      <w:pPr>
        <w:spacing w:before="100" w:beforeAutospacing="1" w:after="100" w:afterAutospacing="1" w:line="240" w:lineRule="auto"/>
        <w:rPr>
          <w:rFonts w:cstheme="minorHAnsi"/>
          <w:i/>
          <w:u w:val="single"/>
        </w:rPr>
      </w:pPr>
      <w:r w:rsidRPr="003A277C">
        <w:rPr>
          <w:rFonts w:cstheme="minorHAnsi"/>
          <w:i/>
          <w:u w:val="single"/>
        </w:rPr>
        <w:t>Preparatory Work:</w:t>
      </w:r>
    </w:p>
    <w:p w14:paraId="42BA9FD2" w14:textId="77777777" w:rsidR="00F20AD5" w:rsidRDefault="00F20AD5" w:rsidP="00F20AD5">
      <w:pPr>
        <w:rPr>
          <w:rFonts w:cstheme="minorHAnsi"/>
        </w:rPr>
      </w:pPr>
      <w:r w:rsidRPr="00891EFF">
        <w:rPr>
          <w:rFonts w:cstheme="minorHAnsi"/>
        </w:rPr>
        <w:t>Prior to attending the session, learners have been asked to:</w:t>
      </w:r>
    </w:p>
    <w:p w14:paraId="0C92015A" w14:textId="77777777" w:rsidR="002D61C8" w:rsidRPr="00891EFF" w:rsidRDefault="002D61C8" w:rsidP="00F20AD5">
      <w:pPr>
        <w:rPr>
          <w:rFonts w:cstheme="minorHAnsi"/>
        </w:rPr>
      </w:pPr>
      <w:r>
        <w:rPr>
          <w:rFonts w:cstheme="minorHAnsi"/>
        </w:rPr>
        <w:t>No pre</w:t>
      </w:r>
      <w:r w:rsidR="00D431DF">
        <w:rPr>
          <w:rFonts w:cstheme="minorHAnsi"/>
        </w:rPr>
        <w:t>-work</w:t>
      </w:r>
    </w:p>
    <w:p w14:paraId="584A86CD" w14:textId="77777777" w:rsidR="001F11E8" w:rsidRPr="00891EFF" w:rsidRDefault="001F11E8" w:rsidP="001D7EBA">
      <w:pPr>
        <w:rPr>
          <w:rFonts w:cstheme="minorHAnsi"/>
          <w:i/>
          <w:u w:val="single"/>
        </w:rPr>
      </w:pPr>
    </w:p>
    <w:p w14:paraId="3E224DA6" w14:textId="77777777" w:rsidR="00EE6C86" w:rsidRDefault="001D7EBA">
      <w:pPr>
        <w:rPr>
          <w:rFonts w:cstheme="minorHAnsi"/>
          <w:i/>
          <w:u w:val="single"/>
        </w:rPr>
      </w:pPr>
      <w:r>
        <w:rPr>
          <w:rFonts w:cstheme="minorHAnsi"/>
          <w:i/>
          <w:u w:val="single"/>
        </w:rPr>
        <w:t>In Session Facilitator Guide</w:t>
      </w:r>
    </w:p>
    <w:tbl>
      <w:tblPr>
        <w:tblStyle w:val="TableGrid"/>
        <w:tblW w:w="13238" w:type="dxa"/>
        <w:tblLook w:val="04A0" w:firstRow="1" w:lastRow="0" w:firstColumn="1" w:lastColumn="0" w:noHBand="0" w:noVBand="1"/>
      </w:tblPr>
      <w:tblGrid>
        <w:gridCol w:w="871"/>
        <w:gridCol w:w="1130"/>
        <w:gridCol w:w="10192"/>
        <w:gridCol w:w="1045"/>
      </w:tblGrid>
      <w:tr w:rsidR="00073E41" w14:paraId="4F69EB8D" w14:textId="77777777" w:rsidTr="00492C0F">
        <w:tc>
          <w:tcPr>
            <w:tcW w:w="871" w:type="dxa"/>
          </w:tcPr>
          <w:p w14:paraId="4509B7B7" w14:textId="77777777" w:rsidR="00073E41" w:rsidRPr="001D7EBA" w:rsidRDefault="00073E41" w:rsidP="00C44B1F">
            <w:pPr>
              <w:jc w:val="center"/>
              <w:rPr>
                <w:rFonts w:cstheme="minorHAnsi"/>
                <w:b/>
              </w:rPr>
            </w:pPr>
            <w:r w:rsidRPr="001D7EBA">
              <w:rPr>
                <w:rFonts w:cstheme="minorHAnsi"/>
                <w:b/>
              </w:rPr>
              <w:t>Duration</w:t>
            </w:r>
          </w:p>
        </w:tc>
        <w:tc>
          <w:tcPr>
            <w:tcW w:w="1130" w:type="dxa"/>
          </w:tcPr>
          <w:p w14:paraId="20D9BC3A" w14:textId="77777777" w:rsidR="00073E41" w:rsidRPr="001D7EBA" w:rsidRDefault="00073E41" w:rsidP="00C44B1F">
            <w:pPr>
              <w:jc w:val="center"/>
              <w:rPr>
                <w:rFonts w:cstheme="minorHAnsi"/>
                <w:b/>
              </w:rPr>
            </w:pPr>
            <w:r w:rsidRPr="001D7EBA">
              <w:rPr>
                <w:rFonts w:cstheme="minorHAnsi"/>
                <w:b/>
              </w:rPr>
              <w:t>Format</w:t>
            </w:r>
          </w:p>
        </w:tc>
        <w:tc>
          <w:tcPr>
            <w:tcW w:w="10192" w:type="dxa"/>
          </w:tcPr>
          <w:p w14:paraId="5C16C141" w14:textId="77777777" w:rsidR="00073E41" w:rsidRPr="001D7EBA" w:rsidRDefault="00073E41" w:rsidP="00C44B1F">
            <w:pPr>
              <w:jc w:val="center"/>
              <w:rPr>
                <w:rFonts w:cstheme="minorHAnsi"/>
                <w:b/>
              </w:rPr>
            </w:pPr>
            <w:r w:rsidRPr="001D7EBA">
              <w:rPr>
                <w:rFonts w:cstheme="minorHAnsi"/>
                <w:b/>
              </w:rPr>
              <w:t>Activity</w:t>
            </w:r>
          </w:p>
        </w:tc>
        <w:tc>
          <w:tcPr>
            <w:tcW w:w="1045" w:type="dxa"/>
          </w:tcPr>
          <w:p w14:paraId="7000BFB0" w14:textId="77777777" w:rsidR="00073E41" w:rsidRPr="001D7EBA" w:rsidRDefault="00073E41" w:rsidP="00C44B1F">
            <w:pPr>
              <w:jc w:val="center"/>
              <w:rPr>
                <w:rFonts w:cstheme="minorHAnsi"/>
                <w:b/>
              </w:rPr>
            </w:pPr>
            <w:r>
              <w:rPr>
                <w:rFonts w:cstheme="minorHAnsi"/>
                <w:b/>
              </w:rPr>
              <w:t>Materials Required</w:t>
            </w:r>
          </w:p>
        </w:tc>
      </w:tr>
      <w:tr w:rsidR="00073E41" w14:paraId="5DBA651E" w14:textId="77777777" w:rsidTr="00492C0F">
        <w:tc>
          <w:tcPr>
            <w:tcW w:w="871" w:type="dxa"/>
          </w:tcPr>
          <w:p w14:paraId="2D7E6048" w14:textId="06181C79" w:rsidR="00073E41" w:rsidRPr="00893DA3" w:rsidRDefault="00EF7540" w:rsidP="00893DA3">
            <w:pPr>
              <w:rPr>
                <w:rFonts w:cstheme="minorHAnsi"/>
              </w:rPr>
            </w:pPr>
            <w:r>
              <w:rPr>
                <w:rFonts w:cstheme="minorHAnsi"/>
              </w:rPr>
              <w:t xml:space="preserve">5 </w:t>
            </w:r>
            <w:r w:rsidR="00073E41">
              <w:rPr>
                <w:rFonts w:cstheme="minorHAnsi"/>
              </w:rPr>
              <w:t>minutes</w:t>
            </w:r>
          </w:p>
        </w:tc>
        <w:tc>
          <w:tcPr>
            <w:tcW w:w="1130" w:type="dxa"/>
          </w:tcPr>
          <w:p w14:paraId="64407EC0" w14:textId="77777777" w:rsidR="00073E41" w:rsidRPr="00893DA3" w:rsidRDefault="00073E41" w:rsidP="00893DA3">
            <w:pPr>
              <w:rPr>
                <w:rFonts w:cstheme="minorHAnsi"/>
              </w:rPr>
            </w:pPr>
            <w:r>
              <w:rPr>
                <w:rFonts w:cstheme="minorHAnsi"/>
              </w:rPr>
              <w:t>Large Group Discussion</w:t>
            </w:r>
          </w:p>
        </w:tc>
        <w:tc>
          <w:tcPr>
            <w:tcW w:w="10192" w:type="dxa"/>
          </w:tcPr>
          <w:p w14:paraId="194B685D" w14:textId="4DD64444" w:rsidR="00073E41" w:rsidRDefault="00073E41" w:rsidP="00482FC9">
            <w:pPr>
              <w:rPr>
                <w:rFonts w:cstheme="minorHAnsi"/>
              </w:rPr>
            </w:pPr>
            <w:r>
              <w:rPr>
                <w:rFonts w:cstheme="minorHAnsi"/>
              </w:rPr>
              <w:t xml:space="preserve">Brief welcome and check in with the small group: </w:t>
            </w:r>
            <w:r w:rsidRPr="00482FC9">
              <w:rPr>
                <w:rFonts w:cstheme="minorHAnsi"/>
              </w:rPr>
              <w:t>Any hanging questions or comments from last week</w:t>
            </w:r>
            <w:r>
              <w:rPr>
                <w:rFonts w:cstheme="minorHAnsi"/>
              </w:rPr>
              <w:t>?</w:t>
            </w:r>
          </w:p>
          <w:p w14:paraId="7CEF7EBD" w14:textId="7364A3CB" w:rsidR="00073E41" w:rsidRDefault="00073E41" w:rsidP="00482FC9">
            <w:pPr>
              <w:rPr>
                <w:rFonts w:cstheme="minorHAnsi"/>
              </w:rPr>
            </w:pPr>
          </w:p>
          <w:p w14:paraId="6B969698" w14:textId="04A8E079" w:rsidR="00EF7540" w:rsidRDefault="00EF7540" w:rsidP="00EF7540">
            <w:pPr>
              <w:rPr>
                <w:rFonts w:cstheme="minorHAnsi"/>
              </w:rPr>
            </w:pPr>
            <w:r>
              <w:rPr>
                <w:rFonts w:cstheme="minorHAnsi"/>
              </w:rPr>
              <w:t xml:space="preserve">Ask 1-2 volunteers to share examples they have seen from our last session where a “causes of causes” approach to think about the patient/family did (if they used it) or could have (if they did not) uncovered how </w:t>
            </w:r>
            <w:proofErr w:type="spellStart"/>
            <w:r>
              <w:rPr>
                <w:rFonts w:cstheme="minorHAnsi"/>
              </w:rPr>
              <w:t>SDoH</w:t>
            </w:r>
            <w:proofErr w:type="spellEnd"/>
            <w:r>
              <w:rPr>
                <w:rFonts w:cstheme="minorHAnsi"/>
              </w:rPr>
              <w:t xml:space="preserve"> were impacting the patient’s presentation and/or care.  Why did (or did not) they use the causes of causes framework?</w:t>
            </w:r>
          </w:p>
          <w:p w14:paraId="02CC51A4" w14:textId="77777777" w:rsidR="00EF7540" w:rsidRDefault="00EF7540" w:rsidP="00482FC9">
            <w:pPr>
              <w:rPr>
                <w:rFonts w:cstheme="minorHAnsi"/>
              </w:rPr>
            </w:pPr>
          </w:p>
          <w:p w14:paraId="0ADE1964" w14:textId="6C60A8E6" w:rsidR="00073E41" w:rsidRPr="00482FC9" w:rsidRDefault="00073E41" w:rsidP="00482FC9">
            <w:pPr>
              <w:rPr>
                <w:rFonts w:cstheme="minorHAnsi"/>
              </w:rPr>
            </w:pPr>
            <w:r>
              <w:rPr>
                <w:rFonts w:cstheme="minorHAnsi"/>
              </w:rPr>
              <w:t>Set the stage—</w:t>
            </w:r>
            <w:r>
              <w:rPr>
                <w:rFonts w:cstheme="minorHAnsi"/>
                <w:i/>
              </w:rPr>
              <w:t>We</w:t>
            </w:r>
            <w:r w:rsidR="00CB1531">
              <w:rPr>
                <w:rFonts w:cstheme="minorHAnsi"/>
                <w:i/>
              </w:rPr>
              <w:t xml:space="preserve"> are continuing our journey through history</w:t>
            </w:r>
          </w:p>
        </w:tc>
        <w:tc>
          <w:tcPr>
            <w:tcW w:w="1045" w:type="dxa"/>
          </w:tcPr>
          <w:p w14:paraId="0580C735" w14:textId="77777777" w:rsidR="00073E41" w:rsidRPr="00893DA3" w:rsidRDefault="00073E41" w:rsidP="00893DA3">
            <w:pPr>
              <w:rPr>
                <w:rFonts w:cstheme="minorHAnsi"/>
              </w:rPr>
            </w:pPr>
          </w:p>
        </w:tc>
      </w:tr>
      <w:tr w:rsidR="00073E41" w14:paraId="117ED94F" w14:textId="77777777" w:rsidTr="00492C0F">
        <w:tc>
          <w:tcPr>
            <w:tcW w:w="871" w:type="dxa"/>
          </w:tcPr>
          <w:p w14:paraId="0A0F4D76" w14:textId="49CFA1EE" w:rsidR="00073E41" w:rsidRDefault="001B481B" w:rsidP="00893DA3">
            <w:pPr>
              <w:rPr>
                <w:rFonts w:cstheme="minorHAnsi"/>
              </w:rPr>
            </w:pPr>
            <w:r>
              <w:rPr>
                <w:rFonts w:cstheme="minorHAnsi"/>
              </w:rPr>
              <w:t>15</w:t>
            </w:r>
            <w:r w:rsidR="006313A2">
              <w:rPr>
                <w:rFonts w:cstheme="minorHAnsi"/>
              </w:rPr>
              <w:t>-20</w:t>
            </w:r>
            <w:bookmarkStart w:id="0" w:name="_GoBack"/>
            <w:bookmarkEnd w:id="0"/>
            <w:r>
              <w:rPr>
                <w:rFonts w:cstheme="minorHAnsi"/>
              </w:rPr>
              <w:t xml:space="preserve"> </w:t>
            </w:r>
            <w:r w:rsidR="00CB1531">
              <w:rPr>
                <w:rFonts w:cstheme="minorHAnsi"/>
              </w:rPr>
              <w:t>minutes</w:t>
            </w:r>
          </w:p>
        </w:tc>
        <w:tc>
          <w:tcPr>
            <w:tcW w:w="1130" w:type="dxa"/>
          </w:tcPr>
          <w:p w14:paraId="12D2CB00" w14:textId="77777777" w:rsidR="00073E41" w:rsidRDefault="00073E41" w:rsidP="00F142CF">
            <w:pPr>
              <w:rPr>
                <w:rFonts w:cstheme="minorHAnsi"/>
              </w:rPr>
            </w:pPr>
            <w:r>
              <w:rPr>
                <w:rFonts w:cstheme="minorHAnsi"/>
              </w:rPr>
              <w:t xml:space="preserve">Large Group </w:t>
            </w:r>
            <w:proofErr w:type="spellStart"/>
            <w:r>
              <w:rPr>
                <w:rFonts w:cstheme="minorHAnsi"/>
              </w:rPr>
              <w:t>Powerpoint</w:t>
            </w:r>
            <w:proofErr w:type="spellEnd"/>
          </w:p>
          <w:p w14:paraId="081B6310" w14:textId="384C9C95" w:rsidR="00073E41" w:rsidRDefault="00073E41" w:rsidP="00F142CF">
            <w:pPr>
              <w:rPr>
                <w:rFonts w:cstheme="minorHAnsi"/>
              </w:rPr>
            </w:pPr>
          </w:p>
        </w:tc>
        <w:tc>
          <w:tcPr>
            <w:tcW w:w="10192" w:type="dxa"/>
          </w:tcPr>
          <w:p w14:paraId="1FBA825E" w14:textId="6C0E8848" w:rsidR="00EF7540" w:rsidRPr="00EF7540" w:rsidRDefault="007E5BB1" w:rsidP="00EF7540">
            <w:pPr>
              <w:rPr>
                <w:rFonts w:cstheme="minorHAnsi"/>
              </w:rPr>
            </w:pPr>
            <w:r>
              <w:rPr>
                <w:rFonts w:cstheme="minorHAnsi"/>
              </w:rPr>
              <w:lastRenderedPageBreak/>
              <w:t xml:space="preserve">(Slide 3) I </w:t>
            </w:r>
            <w:r w:rsidR="00EF7540" w:rsidRPr="00EF7540">
              <w:rPr>
                <w:rFonts w:cstheme="minorHAnsi"/>
              </w:rPr>
              <w:t>want to be explicit about the many, many ways that racism is built into our nation’s fabric– where racism was codified (aka made into law).  These examples all happened well after the 13</w:t>
            </w:r>
            <w:r w:rsidR="00EF7540" w:rsidRPr="00EF7540">
              <w:rPr>
                <w:rFonts w:cstheme="minorHAnsi"/>
                <w:vertAlign w:val="superscript"/>
              </w:rPr>
              <w:t>th</w:t>
            </w:r>
            <w:r w:rsidR="00EF7540" w:rsidRPr="00EF7540">
              <w:rPr>
                <w:rFonts w:cstheme="minorHAnsi"/>
              </w:rPr>
              <w:t xml:space="preserve"> amendment outlawed slavery.  </w:t>
            </w:r>
          </w:p>
          <w:p w14:paraId="512802CD" w14:textId="52B2A649" w:rsidR="00EF7540" w:rsidRPr="00EF7540" w:rsidRDefault="00EF7540" w:rsidP="00EF7540">
            <w:pPr>
              <w:rPr>
                <w:rFonts w:cstheme="minorHAnsi"/>
              </w:rPr>
            </w:pPr>
            <w:r w:rsidRPr="00EF7540">
              <w:rPr>
                <w:rFonts w:cstheme="minorHAnsi"/>
              </w:rPr>
              <w:lastRenderedPageBreak/>
              <w:t>Farming- Pres Johnson revoked “40 acres and a mule”.  Many ppl forced to become sharecroppers.  Difficult to obtain land.  However</w:t>
            </w:r>
            <w:r w:rsidR="003D423B">
              <w:rPr>
                <w:rFonts w:cstheme="minorHAnsi"/>
              </w:rPr>
              <w:t>,</w:t>
            </w:r>
            <w:r w:rsidRPr="00EF7540">
              <w:rPr>
                <w:rFonts w:cstheme="minorHAnsi"/>
              </w:rPr>
              <w:t xml:space="preserve"> in 1920 almost 1 million Black farmers, now &lt;50K which means about 98% of farm ownership is currently in White hands.  Estimated conservatively that the value of farmland Black farmers lost between 1910-1970 is worth at least $300 Billion today.  This is not just lost wealth, but lost potential wealth and collateral to grow wealth (education, finance bigger land acquisitions, </w:t>
            </w:r>
            <w:proofErr w:type="spellStart"/>
            <w:r w:rsidRPr="00EF7540">
              <w:rPr>
                <w:rFonts w:cstheme="minorHAnsi"/>
              </w:rPr>
              <w:t>etc</w:t>
            </w:r>
            <w:proofErr w:type="spellEnd"/>
            <w:r w:rsidRPr="00EF7540">
              <w:rPr>
                <w:rFonts w:cstheme="minorHAnsi"/>
              </w:rPr>
              <w:t>).  Not granted loans by USDA.  Delays in distribution of loans = late preparation of land = late planting = smaller harvests.  Then considered a “poor investment” so loan comes smaller and later.  Requiring supervised loans for Black farmers.</w:t>
            </w:r>
          </w:p>
          <w:p w14:paraId="07004439" w14:textId="4B5099EC" w:rsidR="00EF7540" w:rsidRPr="00EF7540" w:rsidRDefault="00EF7540" w:rsidP="00EF7540">
            <w:pPr>
              <w:rPr>
                <w:rFonts w:cstheme="minorHAnsi"/>
                <w:i/>
              </w:rPr>
            </w:pPr>
            <w:r w:rsidRPr="00EF7540">
              <w:rPr>
                <w:rFonts w:cstheme="minorHAnsi"/>
                <w:i/>
              </w:rPr>
              <w:t>Univ Mass- Boston; Land Loss and Reparations Project</w:t>
            </w:r>
          </w:p>
          <w:p w14:paraId="3045F8B4" w14:textId="77777777" w:rsidR="00EF7540" w:rsidRPr="00EF7540" w:rsidRDefault="00EF7540" w:rsidP="00EF7540">
            <w:pPr>
              <w:rPr>
                <w:rFonts w:cstheme="minorHAnsi"/>
                <w:i/>
              </w:rPr>
            </w:pPr>
            <w:r w:rsidRPr="00EF7540">
              <w:rPr>
                <w:rFonts w:cstheme="minorHAnsi"/>
                <w:i/>
              </w:rPr>
              <w:t>Episodes 5 &amp; 6 of NYT 1619 Podcast</w:t>
            </w:r>
          </w:p>
          <w:p w14:paraId="0762DB80" w14:textId="32391A4E" w:rsidR="00EF7540" w:rsidRPr="00EF7540" w:rsidRDefault="00EF7540" w:rsidP="00EF7540">
            <w:pPr>
              <w:rPr>
                <w:rFonts w:cstheme="minorHAnsi"/>
                <w:i/>
              </w:rPr>
            </w:pPr>
            <w:r w:rsidRPr="00EF7540">
              <w:rPr>
                <w:rFonts w:cstheme="minorHAnsi"/>
                <w:i/>
              </w:rPr>
              <w:t xml:space="preserve">Episode 43 of Scene </w:t>
            </w:r>
            <w:proofErr w:type="gramStart"/>
            <w:r w:rsidRPr="00EF7540">
              <w:rPr>
                <w:rFonts w:cstheme="minorHAnsi"/>
                <w:i/>
              </w:rPr>
              <w:t>On</w:t>
            </w:r>
            <w:proofErr w:type="gramEnd"/>
            <w:r w:rsidRPr="00EF7540">
              <w:rPr>
                <w:rFonts w:cstheme="minorHAnsi"/>
                <w:i/>
              </w:rPr>
              <w:t xml:space="preserve"> Podcast (from “Seeing White” series)</w:t>
            </w:r>
          </w:p>
          <w:p w14:paraId="53B2E339" w14:textId="77777777" w:rsidR="00EF7540" w:rsidRPr="00EF7540" w:rsidRDefault="00EF7540" w:rsidP="00EF7540">
            <w:pPr>
              <w:rPr>
                <w:rFonts w:cstheme="minorHAnsi"/>
              </w:rPr>
            </w:pPr>
          </w:p>
          <w:p w14:paraId="768B6343" w14:textId="77777777" w:rsidR="00EF7540" w:rsidRPr="00EF7540" w:rsidRDefault="00EF7540" w:rsidP="00EF7540">
            <w:pPr>
              <w:rPr>
                <w:rFonts w:cstheme="minorHAnsi"/>
              </w:rPr>
            </w:pPr>
            <w:r w:rsidRPr="00EF7540">
              <w:rPr>
                <w:rFonts w:cstheme="minorHAnsi"/>
              </w:rPr>
              <w:t>Mexican Repatriation– informal raids leading to deportation of Mexican immigrants during the Great Depression with the reasoning that the resources and jobs they were using should go to White Americans.  Estimated up to 1.8 million people were deported, over half of whom were actually US citizens, many of them born here to 1</w:t>
            </w:r>
            <w:r w:rsidRPr="00EF7540">
              <w:rPr>
                <w:rFonts w:cstheme="minorHAnsi"/>
                <w:vertAlign w:val="superscript"/>
              </w:rPr>
              <w:t>st</w:t>
            </w:r>
            <w:r w:rsidRPr="00EF7540">
              <w:rPr>
                <w:rFonts w:cstheme="minorHAnsi"/>
              </w:rPr>
              <w:t xml:space="preserve"> gen immigrants.  People would be arrested and put on buses, trucks and trains to Mexico.  These were not officially sanctioned by the US Government, but President Hoover’s slogan “American jobs for real Americans” denoted approval.  Many companies also laid off thousands of Mexican American workers to give the jobs to White Americans.  Raids for repatriation took place in public places including HOSPITALS where patients would be removed and dropped off at the border.  Current economists note that these ‘repatriation drives’ intended to boost local economies had no such effects, and in fact may have led to further depression of local economies.</w:t>
            </w:r>
          </w:p>
          <w:p w14:paraId="5C6BF028" w14:textId="77777777" w:rsidR="00EF7540" w:rsidRPr="00EF7540" w:rsidRDefault="00EF7540" w:rsidP="00EF7540">
            <w:pPr>
              <w:rPr>
                <w:rFonts w:cstheme="minorHAnsi"/>
                <w:i/>
              </w:rPr>
            </w:pPr>
            <w:r w:rsidRPr="00EF7540">
              <w:rPr>
                <w:rFonts w:cstheme="minorHAnsi"/>
                <w:i/>
              </w:rPr>
              <w:t xml:space="preserve">https://www.history.com/news/great-depression-repatriation-drives-mexico-deportation </w:t>
            </w:r>
          </w:p>
          <w:p w14:paraId="1C3C8F3D" w14:textId="77777777" w:rsidR="00EF7540" w:rsidRDefault="00EF7540" w:rsidP="00EF7540">
            <w:pPr>
              <w:rPr>
                <w:rFonts w:cstheme="minorHAnsi"/>
              </w:rPr>
            </w:pPr>
          </w:p>
          <w:p w14:paraId="33E9213F" w14:textId="70BCF62A" w:rsidR="00EF7540" w:rsidRPr="00EF7540" w:rsidRDefault="00EF7540" w:rsidP="00EF7540">
            <w:pPr>
              <w:rPr>
                <w:rFonts w:cstheme="minorHAnsi"/>
              </w:rPr>
            </w:pPr>
            <w:r w:rsidRPr="00EF7540">
              <w:rPr>
                <w:rFonts w:cstheme="minorHAnsi"/>
              </w:rPr>
              <w:t>1935 Social Security Act part of FDR’s New Deal, explicitly excluded domestic and farmworkers (which was 65% of the African American workforce).  Black sharecroppers remained bound to White landowners working for meager wages.  No wealth to pass on.  Notably, 3yrs later FDR called for all groups to be included and over time these exclusions were changed.  Important to remember that for a long time SSA was a major source of income for elderly Americans (and therefore a source of generational wealth)</w:t>
            </w:r>
          </w:p>
          <w:p w14:paraId="11AD4B40" w14:textId="77777777" w:rsidR="00EF7540" w:rsidRPr="00EF7540" w:rsidRDefault="00EF7540" w:rsidP="00EF7540">
            <w:pPr>
              <w:rPr>
                <w:rFonts w:cstheme="minorHAnsi"/>
                <w:i/>
              </w:rPr>
            </w:pPr>
            <w:r w:rsidRPr="00EF7540">
              <w:rPr>
                <w:rFonts w:cstheme="minorHAnsi"/>
                <w:i/>
              </w:rPr>
              <w:t>The Urban Institute https://www.urban.org/sites/default/files/publication/100697/african_american_economic_security_and_the_role_of_social_security.pdf</w:t>
            </w:r>
          </w:p>
          <w:p w14:paraId="402C962A" w14:textId="77777777" w:rsidR="00EF7540" w:rsidRPr="00EF7540" w:rsidRDefault="00EF7540" w:rsidP="00EF7540">
            <w:pPr>
              <w:rPr>
                <w:rFonts w:cstheme="minorHAnsi"/>
                <w:i/>
              </w:rPr>
            </w:pPr>
            <w:r w:rsidRPr="00EF7540">
              <w:rPr>
                <w:rFonts w:cstheme="minorHAnsi"/>
                <w:i/>
              </w:rPr>
              <w:t>DeWitt, Larry. 2010. “The Decision to Exclude Agricultural and Domestic Workers from the 1935 Social Security Act.” Social Security Bulletin 70 (4): 49–68</w:t>
            </w:r>
          </w:p>
          <w:p w14:paraId="4359D2A9" w14:textId="77777777" w:rsidR="00EF7540" w:rsidRDefault="00EF7540" w:rsidP="00EF7540">
            <w:pPr>
              <w:rPr>
                <w:rFonts w:cstheme="minorHAnsi"/>
              </w:rPr>
            </w:pPr>
          </w:p>
          <w:p w14:paraId="0989A0C7" w14:textId="674D6A64" w:rsidR="00EF7540" w:rsidRPr="00EF7540" w:rsidRDefault="00EF7540" w:rsidP="00EF7540">
            <w:pPr>
              <w:rPr>
                <w:rFonts w:cstheme="minorHAnsi"/>
              </w:rPr>
            </w:pPr>
            <w:r w:rsidRPr="00EF7540">
              <w:rPr>
                <w:rFonts w:cstheme="minorHAnsi"/>
              </w:rPr>
              <w:lastRenderedPageBreak/>
              <w:t xml:space="preserve">1935 Wagner Act:  labor unions </w:t>
            </w:r>
            <w:r w:rsidR="0017659F" w:rsidRPr="00EF7540">
              <w:rPr>
                <w:rFonts w:cstheme="minorHAnsi"/>
              </w:rPr>
              <w:t>legal and</w:t>
            </w:r>
            <w:r w:rsidRPr="00EF7540">
              <w:rPr>
                <w:rFonts w:cstheme="minorHAnsi"/>
              </w:rPr>
              <w:t xml:space="preserve"> have collective bargaining power; unions allowed to strike, picket, and boycott.  NAACP did not support– wanted stronger protection (for example, outlawing Jim Crow unions which it did not; removed provision prohibiting racial discrimination).  Used by many organizations to EXCLUDE Blacks from joining unions and higher paid labor jobs.  Dominant unions at the time discriminated against Blacks, so many did not get to reap the potential benefits of the Wagner Act.  Only about 3% of the Black workforce was able to participate in unions protected by this Act.</w:t>
            </w:r>
          </w:p>
          <w:p w14:paraId="7FE9ABC2" w14:textId="77777777" w:rsidR="00EF7540" w:rsidRPr="00EF7540" w:rsidRDefault="00EF7540" w:rsidP="00EF7540">
            <w:pPr>
              <w:rPr>
                <w:rFonts w:cstheme="minorHAnsi"/>
                <w:i/>
              </w:rPr>
            </w:pPr>
            <w:r w:rsidRPr="00EF7540">
              <w:rPr>
                <w:rFonts w:cstheme="minorHAnsi"/>
                <w:i/>
              </w:rPr>
              <w:t>https://www.archives.gov/publications/prologue/1997/summer/american-labor-movement.html</w:t>
            </w:r>
          </w:p>
          <w:p w14:paraId="032EFF18" w14:textId="77777777" w:rsidR="00EF7540" w:rsidRDefault="00EF7540" w:rsidP="00EF7540">
            <w:pPr>
              <w:rPr>
                <w:rFonts w:cstheme="minorHAnsi"/>
              </w:rPr>
            </w:pPr>
          </w:p>
          <w:p w14:paraId="426F3DE4" w14:textId="1EE772B1" w:rsidR="00EF7540" w:rsidRPr="00EF7540" w:rsidRDefault="00EF7540" w:rsidP="00EF7540">
            <w:pPr>
              <w:rPr>
                <w:rFonts w:cstheme="minorHAnsi"/>
              </w:rPr>
            </w:pPr>
            <w:r w:rsidRPr="00EF7540">
              <w:rPr>
                <w:rFonts w:cstheme="minorHAnsi"/>
              </w:rPr>
              <w:t xml:space="preserve">GI Bill- no specific language excluding Black folks, but was written to be administered by states.  More Black </w:t>
            </w:r>
            <w:r w:rsidR="003D423B" w:rsidRPr="00EF7540">
              <w:rPr>
                <w:rFonts w:cstheme="minorHAnsi"/>
              </w:rPr>
              <w:t>veterans</w:t>
            </w:r>
            <w:r w:rsidRPr="00EF7540">
              <w:rPr>
                <w:rFonts w:cstheme="minorHAnsi"/>
              </w:rPr>
              <w:t xml:space="preserve"> were dishonorably discharged so could not secure the benefits.  Educational equipment only made available to White veterans. Only shown homes in less desirable neighborhoods (less greenspace, infrastructure, etc.) further creating segregation and loss of accrual of wealth through real estate as property values decreased.  Direct attacks and even lynching of black vets trying to use these benefits.  Could kick someone out of the weekly wages if there was other employment available (even if it was substandard wages) but could do this by choice.  VA encouraged vocational training rather than university for Black vets.</w:t>
            </w:r>
          </w:p>
          <w:p w14:paraId="73397721" w14:textId="38E44E06" w:rsidR="00073E41" w:rsidRDefault="006313A2" w:rsidP="00F142CF">
            <w:pPr>
              <w:rPr>
                <w:rFonts w:cstheme="minorHAnsi"/>
                <w:i/>
              </w:rPr>
            </w:pPr>
            <w:hyperlink r:id="rId6" w:history="1">
              <w:r w:rsidR="00EF7540" w:rsidRPr="00801883">
                <w:rPr>
                  <w:rStyle w:val="Hyperlink"/>
                  <w:rFonts w:cstheme="minorHAnsi"/>
                  <w:i/>
                </w:rPr>
                <w:t>https://www.history.com/news/gi-bill-black-wwii-veterans-benefits</w:t>
              </w:r>
            </w:hyperlink>
          </w:p>
          <w:p w14:paraId="63721A5A" w14:textId="77777777" w:rsidR="00EF7540" w:rsidRDefault="00EF7540" w:rsidP="00F142CF">
            <w:pPr>
              <w:rPr>
                <w:rFonts w:cstheme="minorHAnsi"/>
                <w:i/>
              </w:rPr>
            </w:pPr>
          </w:p>
          <w:p w14:paraId="15B56FDA" w14:textId="68DBE7A8" w:rsidR="00EF7540" w:rsidRDefault="00EF7540" w:rsidP="00F142CF">
            <w:pPr>
              <w:rPr>
                <w:rFonts w:cstheme="minorHAnsi"/>
                <w:i/>
              </w:rPr>
            </w:pPr>
            <w:r>
              <w:rPr>
                <w:rFonts w:cstheme="minorHAnsi"/>
                <w:i/>
              </w:rPr>
              <w:t>(</w:t>
            </w:r>
            <w:r w:rsidR="00B3274E">
              <w:rPr>
                <w:rFonts w:cstheme="minorHAnsi"/>
                <w:i/>
              </w:rPr>
              <w:t>Slides 4-5</w:t>
            </w:r>
            <w:r>
              <w:rPr>
                <w:rFonts w:cstheme="minorHAnsi"/>
                <w:i/>
              </w:rPr>
              <w:t>)</w:t>
            </w:r>
          </w:p>
          <w:p w14:paraId="3543FA78" w14:textId="77777777" w:rsidR="00EF7540" w:rsidRPr="00EF7540" w:rsidRDefault="00EF7540" w:rsidP="00EF7540">
            <w:pPr>
              <w:rPr>
                <w:rFonts w:cstheme="minorHAnsi"/>
              </w:rPr>
            </w:pPr>
            <w:r w:rsidRPr="00EF7540">
              <w:rPr>
                <w:rFonts w:cstheme="minorHAnsi"/>
              </w:rPr>
              <w:t xml:space="preserve">Let’s take a look at how some of these policies have impacted the </w:t>
            </w:r>
            <w:proofErr w:type="spellStart"/>
            <w:r w:rsidRPr="00EF7540">
              <w:rPr>
                <w:rFonts w:cstheme="minorHAnsi"/>
              </w:rPr>
              <w:t>SDoH</w:t>
            </w:r>
            <w:proofErr w:type="spellEnd"/>
            <w:r w:rsidRPr="00EF7540">
              <w:rPr>
                <w:rFonts w:cstheme="minorHAnsi"/>
              </w:rPr>
              <w:t xml:space="preserve"> of our patients… this is an illustration of racism as a powerful determinant of health.  Think back to the “In Sickness and in Wealth” documentary.</w:t>
            </w:r>
          </w:p>
          <w:p w14:paraId="0BECA7D0" w14:textId="77777777" w:rsidR="00EF7540" w:rsidRPr="00EF7540" w:rsidRDefault="00EF7540" w:rsidP="00EF7540">
            <w:pPr>
              <w:rPr>
                <w:rFonts w:cstheme="minorHAnsi"/>
              </w:rPr>
            </w:pPr>
            <w:r w:rsidRPr="00EF7540">
              <w:rPr>
                <w:rFonts w:cstheme="minorHAnsi"/>
              </w:rPr>
              <w:t>Homeownership by age (2019 survey of consumer finances)</w:t>
            </w:r>
          </w:p>
          <w:p w14:paraId="10EE7E5A" w14:textId="77777777" w:rsidR="00EF7540" w:rsidRPr="00EF7540" w:rsidRDefault="00EF7540" w:rsidP="00EF7540">
            <w:pPr>
              <w:rPr>
                <w:rFonts w:cstheme="minorHAnsi"/>
              </w:rPr>
            </w:pPr>
            <w:r w:rsidRPr="00EF7540">
              <w:rPr>
                <w:rFonts w:cstheme="minorHAnsi"/>
              </w:rPr>
              <w:t>Federal Reserve</w:t>
            </w:r>
          </w:p>
          <w:p w14:paraId="2872077B" w14:textId="77777777" w:rsidR="00EF7540" w:rsidRPr="00EF7540" w:rsidRDefault="00EF7540" w:rsidP="00EF7540">
            <w:pPr>
              <w:rPr>
                <w:rFonts w:cstheme="minorHAnsi"/>
              </w:rPr>
            </w:pPr>
            <w:r w:rsidRPr="00EF7540">
              <w:rPr>
                <w:rFonts w:cstheme="minorHAnsi"/>
              </w:rPr>
              <w:t>https://www.federalreserve.gov/econres/notes/feds-notes/disparities-in-wealth-by-race-and-ethnicity-in-the-2019-survey-of-consumer-finances-20200928.htm</w:t>
            </w:r>
          </w:p>
          <w:p w14:paraId="3995C9C8" w14:textId="05797498" w:rsidR="00EF7540" w:rsidRPr="00EF7540" w:rsidRDefault="00EF7540" w:rsidP="00EF7540">
            <w:pPr>
              <w:rPr>
                <w:rFonts w:cstheme="minorHAnsi"/>
              </w:rPr>
            </w:pPr>
            <w:r w:rsidRPr="00EF7540">
              <w:rPr>
                <w:rFonts w:cstheme="minorHAnsi"/>
              </w:rPr>
              <w:t xml:space="preserve">We see these trends also for retirement account holdings.  Further worsened b/c employer sponsored plans not available to all (not offered, nor not eligible b/c part </w:t>
            </w:r>
            <w:r w:rsidR="004337DB" w:rsidRPr="00EF7540">
              <w:rPr>
                <w:rFonts w:cstheme="minorHAnsi"/>
              </w:rPr>
              <w:t>time</w:t>
            </w:r>
            <w:r w:rsidRPr="00EF7540">
              <w:rPr>
                <w:rFonts w:cstheme="minorHAnsi"/>
              </w:rPr>
              <w:t>, new working, etc.)</w:t>
            </w:r>
          </w:p>
          <w:p w14:paraId="426ADE2A" w14:textId="77777777" w:rsidR="00EF7540" w:rsidRPr="00EF7540" w:rsidRDefault="00EF7540" w:rsidP="00EF7540">
            <w:pPr>
              <w:rPr>
                <w:rFonts w:cstheme="minorHAnsi"/>
              </w:rPr>
            </w:pPr>
            <w:r w:rsidRPr="00EF7540">
              <w:rPr>
                <w:rFonts w:cstheme="minorHAnsi"/>
              </w:rPr>
              <w:t>Emergency savings the same</w:t>
            </w:r>
          </w:p>
          <w:p w14:paraId="24232EAC" w14:textId="74C24EFA" w:rsidR="00EF7540" w:rsidRDefault="00EF7540" w:rsidP="00F142CF">
            <w:pPr>
              <w:rPr>
                <w:rFonts w:cstheme="minorHAnsi"/>
              </w:rPr>
            </w:pPr>
          </w:p>
          <w:p w14:paraId="1F04ACC1" w14:textId="77777777" w:rsidR="00EF7540" w:rsidRPr="00EF7540" w:rsidRDefault="00EF7540" w:rsidP="00EF7540">
            <w:pPr>
              <w:rPr>
                <w:rFonts w:cstheme="minorHAnsi"/>
              </w:rPr>
            </w:pPr>
            <w:r w:rsidRPr="00EF7540">
              <w:rPr>
                <w:rFonts w:cstheme="minorHAnsi"/>
              </w:rPr>
              <w:t>“Wealth is the sum of resources available to a household at a point in time; as such it is clearly influenced by the income of a household, but the two are not perfectly correlated. Two households can have the same income, but the household with fewer expenses, or with more accumulated wealth from past income or inheritances, will have more wealth. “</w:t>
            </w:r>
          </w:p>
          <w:p w14:paraId="5D5CCC7F" w14:textId="48F07C9D" w:rsidR="00EF7540" w:rsidRDefault="00EF7540" w:rsidP="00F142CF">
            <w:pPr>
              <w:rPr>
                <w:rFonts w:cstheme="minorHAnsi"/>
              </w:rPr>
            </w:pPr>
          </w:p>
          <w:p w14:paraId="4CE96947" w14:textId="6FA5F7B1" w:rsidR="00EF7540" w:rsidRDefault="00EF7540" w:rsidP="00F142CF">
            <w:pPr>
              <w:rPr>
                <w:rFonts w:cstheme="minorHAnsi"/>
              </w:rPr>
            </w:pPr>
            <w:r>
              <w:rPr>
                <w:rFonts w:cstheme="minorHAnsi"/>
              </w:rPr>
              <w:t>Here you see info from the Brookings Institute and the Federal Reserve showing disparities in WEALTH, not just income</w:t>
            </w:r>
          </w:p>
          <w:p w14:paraId="4D1C3E0E" w14:textId="4F85898F" w:rsidR="00EF7540" w:rsidRDefault="00EF7540" w:rsidP="00F142CF">
            <w:pPr>
              <w:rPr>
                <w:rFonts w:cstheme="minorHAnsi"/>
              </w:rPr>
            </w:pPr>
          </w:p>
          <w:p w14:paraId="5B309BE4" w14:textId="2A836FDA" w:rsidR="00B3274E" w:rsidRPr="00B3274E" w:rsidRDefault="00B3274E" w:rsidP="00B3274E">
            <w:pPr>
              <w:rPr>
                <w:rFonts w:cstheme="minorHAnsi"/>
              </w:rPr>
            </w:pPr>
            <w:r w:rsidRPr="00B3274E">
              <w:rPr>
                <w:rFonts w:cstheme="minorHAnsi"/>
                <w:i/>
                <w:iCs/>
              </w:rPr>
              <w:t>(Slide 6)</w:t>
            </w:r>
            <w:r w:rsidRPr="00B3274E">
              <w:rPr>
                <w:rFonts w:cstheme="minorHAnsi"/>
                <w:iCs/>
              </w:rPr>
              <w:t xml:space="preserve"> </w:t>
            </w:r>
            <w:r w:rsidRPr="00B3274E">
              <w:rPr>
                <w:rFonts w:cstheme="minorHAnsi"/>
              </w:rPr>
              <w:t xml:space="preserve">And here you can see that even among Black “top earners,” their WEALTH is still far </w:t>
            </w:r>
            <w:r w:rsidR="001C569E">
              <w:rPr>
                <w:rFonts w:cstheme="minorHAnsi"/>
              </w:rPr>
              <w:t>less</w:t>
            </w:r>
            <w:r w:rsidRPr="00B3274E">
              <w:rPr>
                <w:rFonts w:cstheme="minorHAnsi"/>
              </w:rPr>
              <w:t xml:space="preserve"> than among white top earners.  This disparity is seen at </w:t>
            </w:r>
            <w:r w:rsidR="00FB1A23" w:rsidRPr="00B3274E">
              <w:rPr>
                <w:rFonts w:cstheme="minorHAnsi"/>
              </w:rPr>
              <w:t>every</w:t>
            </w:r>
            <w:r w:rsidRPr="00B3274E">
              <w:rPr>
                <w:rFonts w:cstheme="minorHAnsi"/>
              </w:rPr>
              <w:t xml:space="preserve"> level of income.  You can’t even see the teal bar for the bottom 20 percent; the green bar here for White earners is barely visible.  SO clearly that is a problem as well.  Bottom earners of all races are struggling mightily, AND it is also true that this is even more pronounced for Black low earners.  This also doesn’t </w:t>
            </w:r>
            <w:proofErr w:type="gramStart"/>
            <w:r w:rsidRPr="00B3274E">
              <w:rPr>
                <w:rFonts w:cstheme="minorHAnsi"/>
              </w:rPr>
              <w:t>take into account</w:t>
            </w:r>
            <w:proofErr w:type="gramEnd"/>
            <w:r w:rsidRPr="00B3274E">
              <w:rPr>
                <w:rFonts w:cstheme="minorHAnsi"/>
              </w:rPr>
              <w:t xml:space="preserve"> social capitol– who do you know.  White folks who struggle are more likely to have connections to family, friends or community members who can provide support if/when needed, due to this overall differential wealth differential. At the poverty line, knowing someone who can loan you $20 can be the difference between eating, electricity, and shelter.</w:t>
            </w:r>
          </w:p>
          <w:p w14:paraId="172617F4" w14:textId="77777777" w:rsidR="00EF7540" w:rsidRDefault="00EF7540" w:rsidP="00F142CF">
            <w:pPr>
              <w:rPr>
                <w:rFonts w:cstheme="minorHAnsi"/>
              </w:rPr>
            </w:pPr>
          </w:p>
          <w:p w14:paraId="40466289" w14:textId="672BBF70" w:rsidR="00B3274E" w:rsidRDefault="00B3274E" w:rsidP="00F142CF">
            <w:pPr>
              <w:rPr>
                <w:rFonts w:cstheme="minorHAnsi"/>
                <w:i/>
              </w:rPr>
            </w:pPr>
            <w:r>
              <w:rPr>
                <w:rFonts w:cstheme="minorHAnsi"/>
                <w:i/>
              </w:rPr>
              <w:t>(Slide</w:t>
            </w:r>
            <w:r w:rsidR="00DD720A">
              <w:rPr>
                <w:rFonts w:cstheme="minorHAnsi"/>
                <w:i/>
              </w:rPr>
              <w:t>s</w:t>
            </w:r>
            <w:r>
              <w:rPr>
                <w:rFonts w:cstheme="minorHAnsi"/>
                <w:i/>
              </w:rPr>
              <w:t xml:space="preserve"> 7</w:t>
            </w:r>
            <w:r w:rsidR="00DD720A">
              <w:rPr>
                <w:rFonts w:cstheme="minorHAnsi"/>
                <w:i/>
              </w:rPr>
              <w:t>-9</w:t>
            </w:r>
            <w:r>
              <w:rPr>
                <w:rFonts w:cstheme="minorHAnsi"/>
                <w:i/>
              </w:rPr>
              <w:t>)</w:t>
            </w:r>
          </w:p>
          <w:p w14:paraId="564D9A62" w14:textId="04562F3A" w:rsidR="00B3274E" w:rsidRPr="00B3274E" w:rsidRDefault="00B3274E" w:rsidP="00B3274E">
            <w:pPr>
              <w:rPr>
                <w:rFonts w:cstheme="minorHAnsi"/>
              </w:rPr>
            </w:pPr>
            <w:r w:rsidRPr="00B3274E">
              <w:rPr>
                <w:rFonts w:cstheme="minorHAnsi"/>
              </w:rPr>
              <w:t xml:space="preserve">You might be thinking, “but surely these tides are turning!” </w:t>
            </w:r>
            <w:r>
              <w:rPr>
                <w:rFonts w:cstheme="minorHAnsi"/>
              </w:rPr>
              <w:t xml:space="preserve">We can look straight up at income too (not wealth). </w:t>
            </w:r>
            <w:r w:rsidRPr="00B3274E">
              <w:rPr>
                <w:rFonts w:cstheme="minorHAnsi"/>
              </w:rPr>
              <w:t xml:space="preserve">Wyoming is the only state where the median household income for Black folks exceeds the median household income for White folks, looking at this 2018 data.  Wisconsin, our home state, is the worst in the nation– exceeded only by Washington, DC.  In more than 2/3 of states there is greater than a 20% disparity. </w:t>
            </w:r>
          </w:p>
          <w:p w14:paraId="52F30E53" w14:textId="51795A86" w:rsidR="00B3274E" w:rsidRDefault="00B3274E" w:rsidP="00F142CF">
            <w:pPr>
              <w:rPr>
                <w:rFonts w:cstheme="minorHAnsi"/>
                <w:i/>
              </w:rPr>
            </w:pPr>
          </w:p>
          <w:p w14:paraId="2D4E6936" w14:textId="77777777" w:rsidR="00B3274E" w:rsidRPr="00B3274E" w:rsidRDefault="00B3274E" w:rsidP="00B3274E">
            <w:pPr>
              <w:rPr>
                <w:rFonts w:cstheme="minorHAnsi"/>
              </w:rPr>
            </w:pPr>
            <w:r w:rsidRPr="00B3274E">
              <w:rPr>
                <w:rFonts w:cstheme="minorHAnsi"/>
              </w:rPr>
              <w:t>Differences in family characteristics – parental marriage rates, education, wealth – and differences in ability explain very little of the black-white intergenerational gap.</w:t>
            </w:r>
          </w:p>
          <w:p w14:paraId="3426FF4E" w14:textId="7D36A542" w:rsidR="00B3274E" w:rsidRPr="00B3274E" w:rsidRDefault="00B3274E" w:rsidP="00B3274E">
            <w:pPr>
              <w:rPr>
                <w:rFonts w:cstheme="minorHAnsi"/>
              </w:rPr>
            </w:pPr>
            <w:r w:rsidRPr="00B3274E">
              <w:rPr>
                <w:rFonts w:cstheme="minorHAnsi"/>
              </w:rPr>
              <w:t xml:space="preserve">In 99% of neighborhoods in the United States, </w:t>
            </w:r>
            <w:r>
              <w:rPr>
                <w:rFonts w:cstheme="minorHAnsi"/>
              </w:rPr>
              <w:t>B</w:t>
            </w:r>
            <w:r w:rsidRPr="00B3274E">
              <w:rPr>
                <w:rFonts w:cstheme="minorHAnsi"/>
              </w:rPr>
              <w:t xml:space="preserve">lack boys earn less in adulthood than white boys who grow up in </w:t>
            </w:r>
            <w:r>
              <w:rPr>
                <w:rFonts w:cstheme="minorHAnsi"/>
              </w:rPr>
              <w:t xml:space="preserve">white </w:t>
            </w:r>
            <w:r w:rsidRPr="00B3274E">
              <w:rPr>
                <w:rFonts w:cstheme="minorHAnsi"/>
              </w:rPr>
              <w:t>families with comparable income.</w:t>
            </w:r>
          </w:p>
          <w:p w14:paraId="571D2023" w14:textId="7DB99332" w:rsidR="00B3274E" w:rsidRPr="00B3274E" w:rsidRDefault="00B3274E" w:rsidP="00B3274E">
            <w:pPr>
              <w:rPr>
                <w:rFonts w:cstheme="minorHAnsi"/>
              </w:rPr>
            </w:pPr>
            <w:r w:rsidRPr="00B3274E">
              <w:rPr>
                <w:rFonts w:cstheme="minorHAnsi"/>
              </w:rPr>
              <w:t xml:space="preserve">Both </w:t>
            </w:r>
            <w:r>
              <w:rPr>
                <w:rFonts w:cstheme="minorHAnsi"/>
              </w:rPr>
              <w:t>B</w:t>
            </w:r>
            <w:r w:rsidRPr="00B3274E">
              <w:rPr>
                <w:rFonts w:cstheme="minorHAnsi"/>
              </w:rPr>
              <w:t>lack and white boys from low-poverty areas</w:t>
            </w:r>
            <w:r>
              <w:rPr>
                <w:rFonts w:cstheme="minorHAnsi"/>
              </w:rPr>
              <w:t xml:space="preserve"> </w:t>
            </w:r>
            <w:r w:rsidRPr="00B3274E">
              <w:rPr>
                <w:rFonts w:cstheme="minorHAnsi"/>
              </w:rPr>
              <w:t>grow up to have higher incomes</w:t>
            </w:r>
            <w:r>
              <w:rPr>
                <w:rFonts w:cstheme="minorHAnsi"/>
              </w:rPr>
              <w:t xml:space="preserve"> than their </w:t>
            </w:r>
            <w:r w:rsidR="00AA3F1B">
              <w:rPr>
                <w:rFonts w:cstheme="minorHAnsi"/>
              </w:rPr>
              <w:t>caregivers</w:t>
            </w:r>
            <w:r w:rsidRPr="00B3274E">
              <w:rPr>
                <w:rFonts w:cstheme="minorHAnsi"/>
              </w:rPr>
              <w:t xml:space="preserve">, but </w:t>
            </w:r>
            <w:r>
              <w:rPr>
                <w:rFonts w:cstheme="minorHAnsi"/>
              </w:rPr>
              <w:t>B</w:t>
            </w:r>
            <w:r w:rsidRPr="00B3274E">
              <w:rPr>
                <w:rFonts w:cstheme="minorHAnsi"/>
              </w:rPr>
              <w:t xml:space="preserve">lack-white gaps are actually larger in lower-poverty neighborhoods. </w:t>
            </w:r>
          </w:p>
          <w:p w14:paraId="1366BF86" w14:textId="6F7D0A4A" w:rsidR="00B3274E" w:rsidRPr="00AA3F1B" w:rsidRDefault="00B3274E" w:rsidP="00B3274E">
            <w:pPr>
              <w:rPr>
                <w:rFonts w:cstheme="minorHAnsi"/>
              </w:rPr>
            </w:pPr>
            <w:r w:rsidRPr="00B3274E">
              <w:rPr>
                <w:rFonts w:cstheme="minorHAnsi"/>
              </w:rPr>
              <w:t xml:space="preserve">Within low-poverty areas, </w:t>
            </w:r>
            <w:r>
              <w:rPr>
                <w:rFonts w:cstheme="minorHAnsi"/>
              </w:rPr>
              <w:t>B</w:t>
            </w:r>
            <w:r w:rsidRPr="00B3274E">
              <w:rPr>
                <w:rFonts w:cstheme="minorHAnsi"/>
              </w:rPr>
              <w:t xml:space="preserve">lack-white intergenerational gaps are smallest in areas with low levels of racial bias among whites and high rates of father presence among </w:t>
            </w:r>
            <w:r w:rsidR="00AA3F1B">
              <w:rPr>
                <w:rFonts w:cstheme="minorHAnsi"/>
              </w:rPr>
              <w:t>B</w:t>
            </w:r>
            <w:r w:rsidRPr="00B3274E">
              <w:rPr>
                <w:rFonts w:cstheme="minorHAnsi"/>
              </w:rPr>
              <w:t>lacks.</w:t>
            </w:r>
            <w:r w:rsidR="00AA3F1B">
              <w:rPr>
                <w:rFonts w:cstheme="minorHAnsi"/>
              </w:rPr>
              <w:t xml:space="preserve">  Remember, paternal presence is highly related to incarceration rates. Unfortunately, due to codified racism within our justice system, there are huge disparities in incarceration rates between Black and white folks.  In the state of WI, one in every 36 Black Wisconsinites is in prison (the worst in the nation).  If you want to learn more about these disparities, I suggest reading </w:t>
            </w:r>
            <w:r w:rsidR="00AA3F1B">
              <w:rPr>
                <w:rFonts w:cstheme="minorHAnsi"/>
                <w:u w:val="single"/>
              </w:rPr>
              <w:t>The New Jim Crow: Mass Incarceration in the Age of Colorblindness</w:t>
            </w:r>
            <w:r w:rsidR="00AA3F1B">
              <w:rPr>
                <w:rFonts w:cstheme="minorHAnsi"/>
              </w:rPr>
              <w:t xml:space="preserve"> by Michelle Alexander.</w:t>
            </w:r>
          </w:p>
          <w:p w14:paraId="379299DA" w14:textId="77777777" w:rsidR="00B3274E" w:rsidRPr="00B3274E" w:rsidRDefault="00B3274E" w:rsidP="00F142CF">
            <w:pPr>
              <w:rPr>
                <w:rFonts w:cstheme="minorHAnsi"/>
              </w:rPr>
            </w:pPr>
          </w:p>
          <w:p w14:paraId="12DFFB0F" w14:textId="77777777" w:rsidR="00DD720A" w:rsidRPr="00DD720A" w:rsidRDefault="00DD720A" w:rsidP="00DD720A">
            <w:pPr>
              <w:rPr>
                <w:rFonts w:cstheme="minorHAnsi"/>
              </w:rPr>
            </w:pPr>
            <w:r w:rsidRPr="00DD720A">
              <w:rPr>
                <w:rFonts w:cstheme="minorHAnsi"/>
              </w:rPr>
              <w:t xml:space="preserve">This map shows likelihood of upward mobility– calling to task the notion of success being available for everyone if they work hard enough.  In some areas of the country, it is highly unlikely (less than 5 in 100) that someone will be able to become a top earner if they start out in a low earning household.  It is worth highlighting the DARK RED in the area where Milwaukee is– our state is again one of the </w:t>
            </w:r>
            <w:proofErr w:type="gramStart"/>
            <w:r w:rsidRPr="00DD720A">
              <w:rPr>
                <w:rFonts w:cstheme="minorHAnsi"/>
              </w:rPr>
              <w:t>worst</w:t>
            </w:r>
            <w:proofErr w:type="gramEnd"/>
            <w:r w:rsidRPr="00DD720A">
              <w:rPr>
                <w:rFonts w:cstheme="minorHAnsi"/>
              </w:rPr>
              <w:t xml:space="preserve"> nationally, primarily driven by Milwaukee and large segregation there.</w:t>
            </w:r>
          </w:p>
          <w:p w14:paraId="6CAD66B4" w14:textId="01812848" w:rsidR="00B3274E" w:rsidRPr="00B3274E" w:rsidRDefault="00B3274E" w:rsidP="00F142CF">
            <w:pPr>
              <w:rPr>
                <w:rFonts w:cstheme="minorHAnsi"/>
                <w:i/>
              </w:rPr>
            </w:pPr>
          </w:p>
        </w:tc>
        <w:tc>
          <w:tcPr>
            <w:tcW w:w="1045" w:type="dxa"/>
          </w:tcPr>
          <w:p w14:paraId="5349EBF2" w14:textId="1418F2A6" w:rsidR="00073E41" w:rsidRDefault="00EF7540" w:rsidP="00EF7540">
            <w:pPr>
              <w:rPr>
                <w:rFonts w:cstheme="minorHAnsi"/>
              </w:rPr>
            </w:pPr>
            <w:r w:rsidRPr="00EF7540">
              <w:rPr>
                <w:rFonts w:cstheme="minorHAnsi"/>
                <w:i/>
              </w:rPr>
              <w:lastRenderedPageBreak/>
              <w:t>References</w:t>
            </w:r>
            <w:r>
              <w:rPr>
                <w:rFonts w:cstheme="minorHAnsi"/>
                <w:i/>
              </w:rPr>
              <w:t>, which can also be used</w:t>
            </w:r>
            <w:r w:rsidRPr="00EF7540">
              <w:rPr>
                <w:rFonts w:cstheme="minorHAnsi"/>
                <w:i/>
              </w:rPr>
              <w:t xml:space="preserve"> </w:t>
            </w:r>
            <w:r w:rsidRPr="00EF7540">
              <w:rPr>
                <w:rFonts w:cstheme="minorHAnsi"/>
                <w:i/>
              </w:rPr>
              <w:lastRenderedPageBreak/>
              <w:t xml:space="preserve">for further </w:t>
            </w:r>
            <w:r>
              <w:rPr>
                <w:rFonts w:cstheme="minorHAnsi"/>
                <w:i/>
              </w:rPr>
              <w:t>learning are included in italics here</w:t>
            </w:r>
          </w:p>
        </w:tc>
      </w:tr>
      <w:tr w:rsidR="00073E41" w14:paraId="4DE43EF8" w14:textId="77777777" w:rsidTr="00492C0F">
        <w:tc>
          <w:tcPr>
            <w:tcW w:w="871" w:type="dxa"/>
          </w:tcPr>
          <w:p w14:paraId="50D08AB6" w14:textId="7ACEF1C7" w:rsidR="00073E41" w:rsidRDefault="006528F7" w:rsidP="00893DA3">
            <w:pPr>
              <w:rPr>
                <w:rFonts w:cstheme="minorHAnsi"/>
              </w:rPr>
            </w:pPr>
            <w:r>
              <w:rPr>
                <w:rFonts w:cstheme="minorHAnsi"/>
              </w:rPr>
              <w:lastRenderedPageBreak/>
              <w:t>2</w:t>
            </w:r>
            <w:r w:rsidR="006313A2">
              <w:rPr>
                <w:rFonts w:cstheme="minorHAnsi"/>
              </w:rPr>
              <w:t>0-25</w:t>
            </w:r>
            <w:r>
              <w:rPr>
                <w:rFonts w:cstheme="minorHAnsi"/>
              </w:rPr>
              <w:t xml:space="preserve"> min</w:t>
            </w:r>
          </w:p>
        </w:tc>
        <w:tc>
          <w:tcPr>
            <w:tcW w:w="1130" w:type="dxa"/>
          </w:tcPr>
          <w:p w14:paraId="6B66488C" w14:textId="58630AE4" w:rsidR="00073E41" w:rsidRDefault="006528F7" w:rsidP="00F142CF">
            <w:pPr>
              <w:rPr>
                <w:rFonts w:cstheme="minorHAnsi"/>
              </w:rPr>
            </w:pPr>
            <w:r>
              <w:rPr>
                <w:rFonts w:cstheme="minorHAnsi"/>
              </w:rPr>
              <w:t xml:space="preserve">Large group </w:t>
            </w:r>
            <w:proofErr w:type="spellStart"/>
            <w:r>
              <w:rPr>
                <w:rFonts w:cstheme="minorHAnsi"/>
              </w:rPr>
              <w:t>powerpoints</w:t>
            </w:r>
            <w:proofErr w:type="spellEnd"/>
            <w:r>
              <w:rPr>
                <w:rFonts w:cstheme="minorHAnsi"/>
              </w:rPr>
              <w:t xml:space="preserve"> and videos</w:t>
            </w:r>
          </w:p>
        </w:tc>
        <w:tc>
          <w:tcPr>
            <w:tcW w:w="10192" w:type="dxa"/>
          </w:tcPr>
          <w:p w14:paraId="2A3C97C3" w14:textId="77777777" w:rsidR="00073E41" w:rsidRDefault="001B481B" w:rsidP="00F142CF">
            <w:pPr>
              <w:rPr>
                <w:rFonts w:cstheme="minorHAnsi"/>
                <w:b/>
              </w:rPr>
            </w:pPr>
            <w:r>
              <w:rPr>
                <w:rFonts w:cstheme="minorHAnsi"/>
                <w:b/>
              </w:rPr>
              <w:t xml:space="preserve">Slide </w:t>
            </w:r>
            <w:r w:rsidR="00E96B40">
              <w:rPr>
                <w:rFonts w:cstheme="minorHAnsi"/>
                <w:b/>
              </w:rPr>
              <w:t>10- VIDEO</w:t>
            </w:r>
          </w:p>
          <w:p w14:paraId="41F04583" w14:textId="5933D08E" w:rsidR="00E96B40" w:rsidRDefault="00E96B40" w:rsidP="00F142CF">
            <w:pPr>
              <w:rPr>
                <w:rFonts w:cstheme="minorHAnsi"/>
                <w:b/>
              </w:rPr>
            </w:pPr>
          </w:p>
          <w:p w14:paraId="33D4B22D" w14:textId="44EA923C" w:rsidR="00EA194A" w:rsidRPr="00EA194A" w:rsidRDefault="00EA194A" w:rsidP="00F142CF">
            <w:pPr>
              <w:rPr>
                <w:rFonts w:cstheme="minorHAnsi"/>
                <w:i/>
              </w:rPr>
            </w:pPr>
            <w:r w:rsidRPr="00EA194A">
              <w:rPr>
                <w:rFonts w:cstheme="minorHAnsi"/>
                <w:i/>
              </w:rPr>
              <w:t>Slide 11</w:t>
            </w:r>
          </w:p>
          <w:p w14:paraId="59CC6E93" w14:textId="2D0A43F5" w:rsidR="008946B9" w:rsidRDefault="008946B9" w:rsidP="008946B9">
            <w:pPr>
              <w:rPr>
                <w:rFonts w:cstheme="minorHAnsi"/>
              </w:rPr>
            </w:pPr>
            <w:r w:rsidRPr="008946B9">
              <w:rPr>
                <w:rFonts w:cstheme="minorHAnsi"/>
              </w:rPr>
              <w:t>Some of the laws codifying racism started to be overturned, thanks primarily to the efforts of Black Civil Rights leaders and protesters.  Yet these laws were inconsistently enforced. Efforts at desegregation were seen in Morgan v Virginia and Brown v BOE, but desegregation laws were not enforced or carried out in many Southern states. The ruling in Brown vs BOE gave no guideline as to how, or with what speed, desegregation must be carried out. As an interesting aside, during Brown vs BOE, Thurgood Marshall– who would later become the first Black US Supreme Court Justice– served as head attorney for the plaintiff on this case.</w:t>
            </w:r>
          </w:p>
          <w:p w14:paraId="7DDDDD59" w14:textId="77777777" w:rsidR="008946B9" w:rsidRPr="008946B9" w:rsidRDefault="008946B9" w:rsidP="008946B9">
            <w:pPr>
              <w:rPr>
                <w:rFonts w:cstheme="minorHAnsi"/>
              </w:rPr>
            </w:pPr>
          </w:p>
          <w:p w14:paraId="12BAEAF3" w14:textId="77777777" w:rsidR="008946B9" w:rsidRPr="008946B9" w:rsidRDefault="008946B9" w:rsidP="008946B9">
            <w:pPr>
              <w:rPr>
                <w:rFonts w:cstheme="minorHAnsi"/>
              </w:rPr>
            </w:pPr>
            <w:r w:rsidRPr="008946B9">
              <w:rPr>
                <w:rFonts w:cstheme="minorHAnsi"/>
              </w:rPr>
              <w:t xml:space="preserve">Emmett </w:t>
            </w:r>
            <w:proofErr w:type="gramStart"/>
            <w:r w:rsidRPr="008946B9">
              <w:rPr>
                <w:rFonts w:cstheme="minorHAnsi"/>
              </w:rPr>
              <w:t>Till</w:t>
            </w:r>
            <w:proofErr w:type="gramEnd"/>
            <w:r w:rsidRPr="008946B9">
              <w:rPr>
                <w:rFonts w:cstheme="minorHAnsi"/>
              </w:rPr>
              <w:t xml:space="preserve">: 14yo teen from Chicago, spending time in Mississippi, was lynched after reportedly whistling at, or flirting with, a white woman. His murderers were acquitted by an all-white jury.  We will hear more about Emmett </w:t>
            </w:r>
            <w:proofErr w:type="gramStart"/>
            <w:r w:rsidRPr="008946B9">
              <w:rPr>
                <w:rFonts w:cstheme="minorHAnsi"/>
              </w:rPr>
              <w:t>Till’s</w:t>
            </w:r>
            <w:proofErr w:type="gramEnd"/>
            <w:r w:rsidRPr="008946B9">
              <w:rPr>
                <w:rFonts w:cstheme="minorHAnsi"/>
              </w:rPr>
              <w:t xml:space="preserve"> story a little later.</w:t>
            </w:r>
          </w:p>
          <w:p w14:paraId="60E024EC" w14:textId="77777777" w:rsidR="008946B9" w:rsidRDefault="008946B9" w:rsidP="008946B9">
            <w:pPr>
              <w:rPr>
                <w:rFonts w:cstheme="minorHAnsi"/>
              </w:rPr>
            </w:pPr>
          </w:p>
          <w:p w14:paraId="27D4352F" w14:textId="4381AD3F" w:rsidR="008946B9" w:rsidRPr="008946B9" w:rsidRDefault="008946B9" w:rsidP="008946B9">
            <w:pPr>
              <w:rPr>
                <w:rFonts w:cstheme="minorHAnsi"/>
              </w:rPr>
            </w:pPr>
            <w:r w:rsidRPr="008946B9">
              <w:rPr>
                <w:rFonts w:cstheme="minorHAnsi"/>
              </w:rPr>
              <w:t>Little Rock Nine: You may remember this historical event from your primary school history lessons. Nine Black students were sent to integrate an all-white school. The governor of Arkansas had sent the national guard in to prevent integration of Central High, and there were many civilian protestors barring safe access for the children as well. There was such an uproar that it required Eisenhower (after much pressure and equivocation, he himself not actually in agreement with the Brown vs BOE decision) to send in the 101</w:t>
            </w:r>
            <w:r w:rsidRPr="008946B9">
              <w:rPr>
                <w:rFonts w:cstheme="minorHAnsi"/>
                <w:vertAlign w:val="superscript"/>
              </w:rPr>
              <w:t>st</w:t>
            </w:r>
            <w:r w:rsidRPr="008946B9">
              <w:rPr>
                <w:rFonts w:cstheme="minorHAnsi"/>
              </w:rPr>
              <w:t xml:space="preserve"> airborne to escort the students, and Eisenhower also had to federalize the national guard.  The students faced significant discrimination– including refusal of teachers to teach them– once in the school that persisted.  </w:t>
            </w:r>
            <w:r w:rsidRPr="008946B9">
              <w:rPr>
                <w:rFonts w:cstheme="minorHAnsi"/>
                <w:i/>
                <w:iCs/>
              </w:rPr>
              <w:t xml:space="preserve">(you can learn more in </w:t>
            </w:r>
            <w:r w:rsidRPr="008946B9">
              <w:rPr>
                <w:rFonts w:cstheme="minorHAnsi"/>
                <w:i/>
                <w:iCs/>
                <w:u w:val="single"/>
              </w:rPr>
              <w:t>Warriors Don’t Cry</w:t>
            </w:r>
            <w:r w:rsidRPr="008946B9">
              <w:rPr>
                <w:rFonts w:cstheme="minorHAnsi"/>
                <w:i/>
                <w:iCs/>
              </w:rPr>
              <w:t xml:space="preserve"> by Melba Pattillo </w:t>
            </w:r>
            <w:proofErr w:type="spellStart"/>
            <w:r w:rsidRPr="008946B9">
              <w:rPr>
                <w:rFonts w:cstheme="minorHAnsi"/>
                <w:i/>
                <w:iCs/>
              </w:rPr>
              <w:t>Beals</w:t>
            </w:r>
            <w:proofErr w:type="spellEnd"/>
            <w:r w:rsidRPr="008946B9">
              <w:rPr>
                <w:rFonts w:cstheme="minorHAnsi"/>
                <w:i/>
                <w:iCs/>
              </w:rPr>
              <w:t>)</w:t>
            </w:r>
          </w:p>
          <w:p w14:paraId="0E5D8A2B" w14:textId="77777777" w:rsidR="008946B9" w:rsidRDefault="008946B9" w:rsidP="008946B9">
            <w:pPr>
              <w:rPr>
                <w:rFonts w:cstheme="minorHAnsi"/>
              </w:rPr>
            </w:pPr>
          </w:p>
          <w:p w14:paraId="13091BCD" w14:textId="11F5662D" w:rsidR="008946B9" w:rsidRPr="008946B9" w:rsidRDefault="008946B9" w:rsidP="008946B9">
            <w:pPr>
              <w:rPr>
                <w:rFonts w:cstheme="minorHAnsi"/>
              </w:rPr>
            </w:pPr>
            <w:r w:rsidRPr="008946B9">
              <w:rPr>
                <w:rFonts w:cstheme="minorHAnsi"/>
              </w:rPr>
              <w:t>Rosa Parks- This story was often told as a ‘little old lady who had worked hard all day and was tired of being on her feet.’  She was not old (only 42yo).  And she was tired– tired of racism.  This was an intentional protest.  Rosa Parks was a Civil Rights advocate long before this event and had even worked for the NAACP.</w:t>
            </w:r>
          </w:p>
          <w:p w14:paraId="37ABA7E2" w14:textId="77777777" w:rsidR="008946B9" w:rsidRDefault="008946B9" w:rsidP="008946B9">
            <w:pPr>
              <w:rPr>
                <w:rFonts w:cstheme="minorHAnsi"/>
              </w:rPr>
            </w:pPr>
          </w:p>
          <w:p w14:paraId="5F7C4523" w14:textId="2FE9CEB4" w:rsidR="008946B9" w:rsidRPr="008946B9" w:rsidRDefault="008946B9" w:rsidP="008946B9">
            <w:pPr>
              <w:rPr>
                <w:rFonts w:cstheme="minorHAnsi"/>
              </w:rPr>
            </w:pPr>
            <w:r w:rsidRPr="008946B9">
              <w:rPr>
                <w:rFonts w:cstheme="minorHAnsi"/>
              </w:rPr>
              <w:t>And nearly 15 years after Morgan v Virginia, segregation on public transportation was still occurring, deemed again unlawful in the Boynton v Virginia ruling</w:t>
            </w:r>
          </w:p>
          <w:p w14:paraId="13FEC575" w14:textId="77777777" w:rsidR="008946B9" w:rsidRDefault="008946B9" w:rsidP="008946B9">
            <w:pPr>
              <w:rPr>
                <w:rFonts w:cstheme="minorHAnsi"/>
              </w:rPr>
            </w:pPr>
          </w:p>
          <w:p w14:paraId="3D753C5D" w14:textId="34F4BD90" w:rsidR="008946B9" w:rsidRDefault="008946B9" w:rsidP="008946B9">
            <w:pPr>
              <w:rPr>
                <w:rFonts w:cstheme="minorHAnsi"/>
              </w:rPr>
            </w:pPr>
            <w:r w:rsidRPr="008946B9">
              <w:rPr>
                <w:rFonts w:cstheme="minorHAnsi"/>
              </w:rPr>
              <w:t xml:space="preserve">A brief nod to the Freedom Riders here– </w:t>
            </w:r>
            <w:r w:rsidR="006528F7">
              <w:rPr>
                <w:rFonts w:cstheme="minorHAnsi"/>
              </w:rPr>
              <w:t>T</w:t>
            </w:r>
            <w:r w:rsidRPr="008946B9">
              <w:rPr>
                <w:rFonts w:cstheme="minorHAnsi"/>
              </w:rPr>
              <w:t xml:space="preserve">he Freedom Riders were groups of multiracial civil rights activists who participated in bus trips through the South as a protest to segregation in bus terminals and to test the enforcement of Boynton v Virginia. The riders faced threat of extreme violence, including a ride in May when local authorities gave permission to the KKK to strike against the freedom riders; this event escalated into </w:t>
            </w:r>
            <w:proofErr w:type="spellStart"/>
            <w:r w:rsidRPr="008946B9">
              <w:rPr>
                <w:rFonts w:cstheme="minorHAnsi"/>
              </w:rPr>
              <w:t>fire bombing</w:t>
            </w:r>
            <w:proofErr w:type="spellEnd"/>
            <w:r w:rsidRPr="008946B9">
              <w:rPr>
                <w:rFonts w:cstheme="minorHAnsi"/>
              </w:rPr>
              <w:t xml:space="preserve"> of the bus and a series of attacks from which the police provided no protection to the riders.</w:t>
            </w:r>
          </w:p>
          <w:p w14:paraId="2C190911" w14:textId="577D9D27" w:rsidR="006528F7" w:rsidRDefault="006528F7" w:rsidP="008946B9">
            <w:pPr>
              <w:rPr>
                <w:rFonts w:cstheme="minorHAnsi"/>
              </w:rPr>
            </w:pPr>
          </w:p>
          <w:p w14:paraId="0902C20E" w14:textId="5D56377F" w:rsidR="006528F7" w:rsidRDefault="006528F7" w:rsidP="008946B9">
            <w:pPr>
              <w:rPr>
                <w:rFonts w:cstheme="minorHAnsi"/>
                <w:b/>
              </w:rPr>
            </w:pPr>
            <w:r>
              <w:rPr>
                <w:rFonts w:cstheme="minorHAnsi"/>
                <w:b/>
              </w:rPr>
              <w:t xml:space="preserve">SLIDE 12- VIDEO (trigger warning, hard to listen to </w:t>
            </w:r>
            <w:proofErr w:type="spellStart"/>
            <w:r>
              <w:rPr>
                <w:rFonts w:cstheme="minorHAnsi"/>
                <w:b/>
              </w:rPr>
              <w:t>esp</w:t>
            </w:r>
            <w:proofErr w:type="spellEnd"/>
            <w:r>
              <w:rPr>
                <w:rFonts w:cstheme="minorHAnsi"/>
                <w:b/>
              </w:rPr>
              <w:t xml:space="preserve"> for those who have faced medical discrimination based on their race, in their lives or those of their loved ones, leading to harm)</w:t>
            </w:r>
          </w:p>
          <w:p w14:paraId="40B71173" w14:textId="3022EB13" w:rsidR="00E83D71" w:rsidRPr="006528F7" w:rsidRDefault="006313A2" w:rsidP="006528F7">
            <w:pPr>
              <w:rPr>
                <w:rFonts w:cstheme="minorHAnsi"/>
              </w:rPr>
            </w:pPr>
            <w:hyperlink r:id="rId7" w:history="1">
              <w:r w:rsidR="006528F7" w:rsidRPr="00801883">
                <w:rPr>
                  <w:rStyle w:val="Hyperlink"/>
                  <w:rFonts w:cstheme="minorHAnsi"/>
                </w:rPr>
                <w:t>https://www.youtube.com/watch?v=A3XX3Pi2QMQ</w:t>
              </w:r>
            </w:hyperlink>
            <w:r w:rsidR="00492C0F" w:rsidRPr="006528F7">
              <w:rPr>
                <w:rFonts w:cstheme="minorHAnsi"/>
              </w:rPr>
              <w:t xml:space="preserve"> – The Moth’s </w:t>
            </w:r>
            <w:proofErr w:type="gramStart"/>
            <w:r w:rsidR="00492C0F" w:rsidRPr="006528F7">
              <w:rPr>
                <w:rFonts w:cstheme="minorHAnsi"/>
              </w:rPr>
              <w:t>The</w:t>
            </w:r>
            <w:proofErr w:type="gramEnd"/>
            <w:r w:rsidR="00492C0F" w:rsidRPr="006528F7">
              <w:rPr>
                <w:rFonts w:cstheme="minorHAnsi"/>
              </w:rPr>
              <w:t xml:space="preserve"> Freedom Riders and Me (Barbara Collins Bowie) (11:47)</w:t>
            </w:r>
          </w:p>
          <w:p w14:paraId="7A584680" w14:textId="77777777" w:rsidR="00E96B40" w:rsidRDefault="00E96B40" w:rsidP="00F142CF">
            <w:pPr>
              <w:rPr>
                <w:rFonts w:cstheme="minorHAnsi"/>
              </w:rPr>
            </w:pPr>
          </w:p>
          <w:p w14:paraId="2146530E" w14:textId="7AD7696F" w:rsidR="008946B9" w:rsidRDefault="008946B9" w:rsidP="00F142CF">
            <w:pPr>
              <w:rPr>
                <w:rFonts w:cstheme="minorHAnsi"/>
                <w:b/>
              </w:rPr>
            </w:pPr>
            <w:r>
              <w:rPr>
                <w:rFonts w:cstheme="minorHAnsi"/>
                <w:b/>
              </w:rPr>
              <w:t>SLIDE 1</w:t>
            </w:r>
            <w:r w:rsidR="006528F7">
              <w:rPr>
                <w:rFonts w:cstheme="minorHAnsi"/>
                <w:b/>
              </w:rPr>
              <w:t>3</w:t>
            </w:r>
            <w:r>
              <w:rPr>
                <w:rFonts w:cstheme="minorHAnsi"/>
                <w:b/>
              </w:rPr>
              <w:t>- MUSIC (audio only)</w:t>
            </w:r>
          </w:p>
          <w:p w14:paraId="1BA3A0CA" w14:textId="77777777" w:rsidR="008946B9" w:rsidRPr="008946B9" w:rsidRDefault="008946B9" w:rsidP="008946B9">
            <w:pPr>
              <w:rPr>
                <w:rFonts w:cstheme="minorHAnsi"/>
              </w:rPr>
            </w:pPr>
            <w:r w:rsidRPr="008946B9">
              <w:rPr>
                <w:rFonts w:cstheme="minorHAnsi"/>
              </w:rPr>
              <w:t xml:space="preserve">Jazz Ambassadors program: Cold War era program sending ‘cultural exchanges’ to various nations in Africa, Asia, Eastern Europe and the Middle East to spread goodwill about the US and alleviate negative messaging around rising racial tensions in the United States.  Ambassadors included musicians such as Dizzy Gillespie and Louis Armstrong.  A number of participants (such as Armstrong) were highly conflicted in participating in such a program given the current racist practices prevalent in the US.  </w:t>
            </w:r>
          </w:p>
          <w:p w14:paraId="6F5C36D4" w14:textId="77777777" w:rsidR="008946B9" w:rsidRPr="008946B9" w:rsidRDefault="008946B9" w:rsidP="008946B9">
            <w:pPr>
              <w:rPr>
                <w:rFonts w:cstheme="minorHAnsi"/>
              </w:rPr>
            </w:pPr>
            <w:r w:rsidRPr="008946B9">
              <w:rPr>
                <w:rFonts w:cstheme="minorHAnsi"/>
              </w:rPr>
              <w:t>Armstrong famously (and defiantly) included the Fats Waller song “Black and Blue” for the president of Ghana, while playing there outside of the official auspices of the Jazz Ambassadors program, who was brought to tears.</w:t>
            </w:r>
          </w:p>
          <w:p w14:paraId="3FB04DDD" w14:textId="108CAFE6" w:rsidR="008946B9" w:rsidRDefault="008946B9" w:rsidP="008946B9">
            <w:pPr>
              <w:rPr>
                <w:rFonts w:cstheme="minorHAnsi"/>
              </w:rPr>
            </w:pPr>
            <w:r w:rsidRPr="008946B9">
              <w:rPr>
                <w:rFonts w:cstheme="minorHAnsi"/>
              </w:rPr>
              <w:t>(pic– Louis Armstrong playing for his wife on a Jazz Ambassadors tour)</w:t>
            </w:r>
          </w:p>
          <w:p w14:paraId="0044B4F8" w14:textId="77777777" w:rsidR="008946B9" w:rsidRPr="008946B9" w:rsidRDefault="008946B9" w:rsidP="008946B9">
            <w:pPr>
              <w:rPr>
                <w:rFonts w:cstheme="minorHAnsi"/>
              </w:rPr>
            </w:pPr>
          </w:p>
          <w:p w14:paraId="69A7F205" w14:textId="66DF3A39" w:rsidR="008946B9" w:rsidRDefault="008946B9" w:rsidP="008946B9">
            <w:pPr>
              <w:rPr>
                <w:rFonts w:cstheme="minorHAnsi"/>
              </w:rPr>
            </w:pPr>
            <w:r w:rsidRPr="008946B9">
              <w:rPr>
                <w:rFonts w:cstheme="minorHAnsi"/>
              </w:rPr>
              <w:t xml:space="preserve">PLAY MUSIC here or from phone through speakers: </w:t>
            </w:r>
            <w:hyperlink r:id="rId8" w:history="1">
              <w:r w:rsidRPr="00801883">
                <w:rPr>
                  <w:rStyle w:val="Hyperlink"/>
                  <w:rFonts w:cstheme="minorHAnsi"/>
                </w:rPr>
                <w:t>https://www.youtube.com/watch?v=gHLTI2cMCQk</w:t>
              </w:r>
            </w:hyperlink>
            <w:r>
              <w:rPr>
                <w:rFonts w:cstheme="minorHAnsi"/>
              </w:rPr>
              <w:t xml:space="preserve"> </w:t>
            </w:r>
            <w:r w:rsidRPr="008946B9">
              <w:rPr>
                <w:rFonts w:cstheme="minorHAnsi"/>
              </w:rPr>
              <w:t xml:space="preserve"> (run time 3:05)</w:t>
            </w:r>
          </w:p>
          <w:p w14:paraId="1CC99C64" w14:textId="7D81579B" w:rsidR="008946B9" w:rsidRDefault="008946B9" w:rsidP="008946B9">
            <w:pPr>
              <w:rPr>
                <w:rFonts w:cstheme="minorHAnsi"/>
              </w:rPr>
            </w:pPr>
          </w:p>
          <w:p w14:paraId="660AC6BF" w14:textId="2C26F837" w:rsidR="008946B9" w:rsidRDefault="008946B9" w:rsidP="008946B9">
            <w:pPr>
              <w:rPr>
                <w:rFonts w:cstheme="minorHAnsi"/>
                <w:i/>
              </w:rPr>
            </w:pPr>
            <w:r>
              <w:rPr>
                <w:rFonts w:cstheme="minorHAnsi"/>
                <w:i/>
              </w:rPr>
              <w:t>Slide 1</w:t>
            </w:r>
            <w:r w:rsidR="006528F7">
              <w:rPr>
                <w:rFonts w:cstheme="minorHAnsi"/>
                <w:i/>
              </w:rPr>
              <w:t>4</w:t>
            </w:r>
          </w:p>
          <w:p w14:paraId="3D0ABC5A" w14:textId="77777777" w:rsidR="006528F7" w:rsidRPr="006528F7" w:rsidRDefault="006528F7" w:rsidP="006528F7">
            <w:pPr>
              <w:rPr>
                <w:rFonts w:cstheme="minorHAnsi"/>
              </w:rPr>
            </w:pPr>
            <w:r w:rsidRPr="006528F7">
              <w:rPr>
                <w:rFonts w:cstheme="minorHAnsi"/>
              </w:rPr>
              <w:t>The Civil Rights Era continued with the 1963 March on Washington, and finally, the Civil Rights Act and Voting Rights Act.</w:t>
            </w:r>
          </w:p>
          <w:p w14:paraId="5FE890C6" w14:textId="77777777" w:rsidR="006528F7" w:rsidRPr="006528F7" w:rsidRDefault="006528F7" w:rsidP="006528F7">
            <w:pPr>
              <w:rPr>
                <w:rFonts w:cstheme="minorHAnsi"/>
              </w:rPr>
            </w:pPr>
            <w:r w:rsidRPr="006528F7">
              <w:rPr>
                <w:rFonts w:cstheme="minorHAnsi"/>
              </w:rPr>
              <w:t>Loving v VA was a landmark Supreme Court ruling that laws banning interracial marriage are unconstitutional under the 14</w:t>
            </w:r>
            <w:r w:rsidRPr="006528F7">
              <w:rPr>
                <w:rFonts w:cstheme="minorHAnsi"/>
                <w:vertAlign w:val="superscript"/>
              </w:rPr>
              <w:t>th</w:t>
            </w:r>
            <w:r w:rsidRPr="006528F7">
              <w:rPr>
                <w:rFonts w:cstheme="minorHAnsi"/>
              </w:rPr>
              <w:t xml:space="preserve"> Amendment; the arguments were grounded in understanding that these laws, designed in large part to prevent interracial procreation that could muddy the waters of who was ‘white’ enough, upheld the completely bogus concept of eugenics and perpetuated white supremacy ideals. It should also be noted that these laws were designed to keep whiteness in power– you may recall from your childhood the Disney story of Pocahontas and John Smith.  The story as it’s presented is untrue; Pocahontas and John Smith were not even their real names.  And there was no love story. But they did have children, so when laws regarding how land could be passed down, and who could own land, were created with a focus on “not a drop” of blood that wasn’t white, John Smith (actually named John Rolfe) and colleagues specifically wrote into </w:t>
            </w:r>
            <w:proofErr w:type="gramStart"/>
            <w:r w:rsidRPr="006528F7">
              <w:rPr>
                <w:rFonts w:cstheme="minorHAnsi"/>
              </w:rPr>
              <w:t>this exceptions</w:t>
            </w:r>
            <w:proofErr w:type="gramEnd"/>
            <w:r w:rsidRPr="006528F7">
              <w:rPr>
                <w:rFonts w:cstheme="minorHAnsi"/>
              </w:rPr>
              <w:t xml:space="preserve"> for HIS descendants. This highlights that even at the time men in power had an inkling that there really weren’t true differences between races that made some less fit to lead, own land, or hold power; it was a completely constructed idea with the rules bent to fit their interests.  But I digress– Loving vs VA arguments really pushed back against this ‘race as biological difference’ concept. And, this case has had ongoing implications for many </w:t>
            </w:r>
            <w:r w:rsidRPr="006528F7">
              <w:rPr>
                <w:rFonts w:cstheme="minorHAnsi"/>
              </w:rPr>
              <w:lastRenderedPageBreak/>
              <w:t xml:space="preserve">other civil rights related legal arguments, from discussions on immigration bans and arguments in support of gay marriage which was not legalized until 2015. </w:t>
            </w:r>
          </w:p>
          <w:p w14:paraId="7806F217" w14:textId="77777777" w:rsidR="006528F7" w:rsidRPr="006528F7" w:rsidRDefault="006528F7" w:rsidP="006528F7">
            <w:pPr>
              <w:rPr>
                <w:rFonts w:cstheme="minorHAnsi"/>
              </w:rPr>
            </w:pPr>
            <w:r w:rsidRPr="006528F7">
              <w:rPr>
                <w:rFonts w:cstheme="minorHAnsi"/>
              </w:rPr>
              <w:t xml:space="preserve">*relationship to concept of </w:t>
            </w:r>
            <w:r w:rsidRPr="006528F7">
              <w:rPr>
                <w:rFonts w:cstheme="minorHAnsi"/>
                <w:b/>
                <w:bCs/>
              </w:rPr>
              <w:t xml:space="preserve">intersectionality </w:t>
            </w:r>
            <w:r w:rsidRPr="006528F7">
              <w:rPr>
                <w:rFonts w:cstheme="minorHAnsi"/>
              </w:rPr>
              <w:t>which we will talk more about later– but it is important to keep in mind that we cannot fight one oppression without fighting them all. In fact, many of the legal advances in rights for blacks since the reconstruction really paved the way for rights among other oppressed groups.  Another example would be voting rights-- 1870 was the 15</w:t>
            </w:r>
            <w:r w:rsidRPr="006528F7">
              <w:rPr>
                <w:rFonts w:cstheme="minorHAnsi"/>
                <w:vertAlign w:val="superscript"/>
              </w:rPr>
              <w:t>th</w:t>
            </w:r>
            <w:r w:rsidRPr="006528F7">
              <w:rPr>
                <w:rFonts w:cstheme="minorHAnsi"/>
              </w:rPr>
              <w:t xml:space="preserve"> Amendment (black men given right to vote, though many barriers to exercising this right still exist); 1920 this right was granted to women with some connected arguments. The women’s suffrage movement and the abolitionist movement were frequently intertwined throughout history.</w:t>
            </w:r>
          </w:p>
          <w:p w14:paraId="337940AC" w14:textId="4BFF9DBD" w:rsidR="008946B9" w:rsidRPr="006528F7" w:rsidRDefault="008946B9" w:rsidP="008946B9">
            <w:pPr>
              <w:rPr>
                <w:rFonts w:cstheme="minorHAnsi"/>
              </w:rPr>
            </w:pPr>
          </w:p>
          <w:p w14:paraId="28533DF8" w14:textId="6E0E9FBD" w:rsidR="006528F7" w:rsidRPr="006528F7" w:rsidRDefault="006528F7" w:rsidP="008946B9">
            <w:pPr>
              <w:rPr>
                <w:rFonts w:cstheme="minorHAnsi"/>
              </w:rPr>
            </w:pPr>
            <w:r w:rsidRPr="006528F7">
              <w:rPr>
                <w:rFonts w:cstheme="minorHAnsi"/>
              </w:rPr>
              <w:t xml:space="preserve">For more </w:t>
            </w:r>
            <w:proofErr w:type="gramStart"/>
            <w:r w:rsidRPr="006528F7">
              <w:rPr>
                <w:rFonts w:cstheme="minorHAnsi"/>
              </w:rPr>
              <w:t>check</w:t>
            </w:r>
            <w:proofErr w:type="gramEnd"/>
            <w:r w:rsidRPr="006528F7">
              <w:rPr>
                <w:rFonts w:cstheme="minorHAnsi"/>
              </w:rPr>
              <w:t xml:space="preserve"> out: </w:t>
            </w:r>
            <w:hyperlink r:id="rId9" w:history="1">
              <w:r w:rsidRPr="00801883">
                <w:rPr>
                  <w:rStyle w:val="Hyperlink"/>
                  <w:rFonts w:cstheme="minorHAnsi"/>
                </w:rPr>
                <w:t>https://www.smithsonianmag.com/history/true-story-pocahontas-180962649/</w:t>
              </w:r>
            </w:hyperlink>
            <w:r>
              <w:rPr>
                <w:rFonts w:cstheme="minorHAnsi"/>
              </w:rPr>
              <w:t xml:space="preserve"> </w:t>
            </w:r>
          </w:p>
          <w:p w14:paraId="4DFA1A4B" w14:textId="0ED67058" w:rsidR="008946B9" w:rsidRPr="008946B9" w:rsidRDefault="006313A2" w:rsidP="00F142CF">
            <w:pPr>
              <w:rPr>
                <w:rFonts w:cstheme="minorHAnsi"/>
                <w:b/>
              </w:rPr>
            </w:pPr>
            <w:hyperlink r:id="rId10" w:history="1">
              <w:r w:rsidR="006528F7" w:rsidRPr="006528F7">
                <w:rPr>
                  <w:rStyle w:val="Hyperlink"/>
                  <w:rFonts w:cstheme="minorHAnsi"/>
                </w:rPr>
                <w:t>https://www.sceneonradio.org/episode-34-on-crazy-we-built-a-nation-seeing-white-part-4/</w:t>
              </w:r>
            </w:hyperlink>
            <w:r w:rsidR="006528F7" w:rsidRPr="006528F7">
              <w:rPr>
                <w:rFonts w:cstheme="minorHAnsi"/>
              </w:rPr>
              <w:t xml:space="preserve"> </w:t>
            </w:r>
          </w:p>
        </w:tc>
        <w:tc>
          <w:tcPr>
            <w:tcW w:w="1045" w:type="dxa"/>
          </w:tcPr>
          <w:p w14:paraId="0ECF9DC5" w14:textId="6E0D197D" w:rsidR="00073E41" w:rsidRDefault="008946B9" w:rsidP="00893DA3">
            <w:pPr>
              <w:rPr>
                <w:rFonts w:cstheme="minorHAnsi"/>
              </w:rPr>
            </w:pPr>
            <w:r>
              <w:rPr>
                <w:rFonts w:cstheme="minorHAnsi"/>
              </w:rPr>
              <w:lastRenderedPageBreak/>
              <w:t>Tee up video</w:t>
            </w:r>
            <w:r w:rsidR="006528F7">
              <w:rPr>
                <w:rFonts w:cstheme="minorHAnsi"/>
              </w:rPr>
              <w:t>s</w:t>
            </w:r>
            <w:r>
              <w:rPr>
                <w:rFonts w:cstheme="minorHAnsi"/>
              </w:rPr>
              <w:t xml:space="preserve"> and music</w:t>
            </w:r>
          </w:p>
        </w:tc>
      </w:tr>
      <w:tr w:rsidR="00CB1531" w14:paraId="01DB4FBA" w14:textId="77777777" w:rsidTr="006313A2">
        <w:tc>
          <w:tcPr>
            <w:tcW w:w="871" w:type="dxa"/>
            <w:shd w:val="clear" w:color="auto" w:fill="F2F2F2" w:themeFill="background1" w:themeFillShade="F2"/>
          </w:tcPr>
          <w:p w14:paraId="45D093C5" w14:textId="1F8505AF" w:rsidR="00CB1531" w:rsidRPr="006313A2" w:rsidRDefault="006528F7" w:rsidP="00893DA3">
            <w:pPr>
              <w:rPr>
                <w:rFonts w:cstheme="minorHAnsi"/>
                <w:i/>
              </w:rPr>
            </w:pPr>
            <w:r w:rsidRPr="006313A2">
              <w:rPr>
                <w:rFonts w:cstheme="minorHAnsi"/>
                <w:i/>
              </w:rPr>
              <w:lastRenderedPageBreak/>
              <w:t>10 min</w:t>
            </w:r>
          </w:p>
        </w:tc>
        <w:tc>
          <w:tcPr>
            <w:tcW w:w="1130" w:type="dxa"/>
            <w:shd w:val="clear" w:color="auto" w:fill="F2F2F2" w:themeFill="background1" w:themeFillShade="F2"/>
          </w:tcPr>
          <w:p w14:paraId="6DC1BC23" w14:textId="3109B02F" w:rsidR="00CB1531" w:rsidRPr="006313A2" w:rsidRDefault="006528F7" w:rsidP="00F142CF">
            <w:pPr>
              <w:rPr>
                <w:rFonts w:cstheme="minorHAnsi"/>
                <w:i/>
              </w:rPr>
            </w:pPr>
            <w:r w:rsidRPr="006313A2">
              <w:rPr>
                <w:rFonts w:cstheme="minorHAnsi"/>
                <w:i/>
              </w:rPr>
              <w:t>If time permits; if not, open with these for next session</w:t>
            </w:r>
          </w:p>
        </w:tc>
        <w:tc>
          <w:tcPr>
            <w:tcW w:w="10192" w:type="dxa"/>
            <w:shd w:val="clear" w:color="auto" w:fill="F2F2F2" w:themeFill="background1" w:themeFillShade="F2"/>
          </w:tcPr>
          <w:p w14:paraId="089D76EA" w14:textId="161182A3" w:rsidR="006528F7" w:rsidRPr="006313A2" w:rsidRDefault="006528F7" w:rsidP="006528F7">
            <w:pPr>
              <w:rPr>
                <w:rFonts w:cstheme="minorHAnsi"/>
                <w:b/>
                <w:bCs/>
                <w:i/>
              </w:rPr>
            </w:pPr>
            <w:r w:rsidRPr="006313A2">
              <w:rPr>
                <w:rFonts w:cstheme="minorHAnsi"/>
                <w:b/>
                <w:bCs/>
                <w:i/>
              </w:rPr>
              <w:t>SLIDES 15-16 (VIDEO)</w:t>
            </w:r>
          </w:p>
          <w:p w14:paraId="211797CC" w14:textId="77777777" w:rsidR="006528F7" w:rsidRPr="006313A2" w:rsidRDefault="006528F7" w:rsidP="006528F7">
            <w:pPr>
              <w:rPr>
                <w:rFonts w:cstheme="minorHAnsi"/>
                <w:bCs/>
                <w:i/>
              </w:rPr>
            </w:pPr>
          </w:p>
          <w:p w14:paraId="0E187579" w14:textId="1BE7A7A8" w:rsidR="006528F7" w:rsidRPr="006313A2" w:rsidRDefault="006528F7" w:rsidP="006528F7">
            <w:pPr>
              <w:rPr>
                <w:rFonts w:cstheme="minorHAnsi"/>
                <w:bCs/>
                <w:i/>
              </w:rPr>
            </w:pPr>
            <w:r w:rsidRPr="006313A2">
              <w:rPr>
                <w:rFonts w:cstheme="minorHAnsi"/>
                <w:bCs/>
                <w:i/>
              </w:rPr>
              <w:t>Here are some stories of lived experiences.  Think about what it means to hear these stories as a patient, how these are similar to or different from the stories shared in your family, and how these stories being part of a family’s generational history can impact health.  Let’s remember, this wasn’t that long ago!</w:t>
            </w:r>
          </w:p>
          <w:p w14:paraId="41C3893F" w14:textId="05750371" w:rsidR="006528F7" w:rsidRPr="006313A2" w:rsidRDefault="006528F7" w:rsidP="006528F7">
            <w:pPr>
              <w:rPr>
                <w:rFonts w:cstheme="minorHAnsi"/>
                <w:bCs/>
                <w:i/>
              </w:rPr>
            </w:pPr>
          </w:p>
          <w:p w14:paraId="194B7D41" w14:textId="1ED5869A" w:rsidR="00E83D71" w:rsidRPr="006313A2" w:rsidRDefault="006313A2" w:rsidP="006528F7">
            <w:pPr>
              <w:rPr>
                <w:rFonts w:cstheme="minorHAnsi"/>
                <w:bCs/>
                <w:i/>
              </w:rPr>
            </w:pPr>
            <w:hyperlink r:id="rId11" w:history="1">
              <w:r w:rsidR="006528F7" w:rsidRPr="006313A2">
                <w:rPr>
                  <w:rStyle w:val="Hyperlink"/>
                  <w:rFonts w:cstheme="minorHAnsi"/>
                  <w:bCs/>
                  <w:i/>
                </w:rPr>
                <w:t>https://www.youtube.com/watch?v=wFXM18X5Eeo</w:t>
              </w:r>
            </w:hyperlink>
            <w:r w:rsidR="00492C0F" w:rsidRPr="006313A2">
              <w:rPr>
                <w:rFonts w:cstheme="minorHAnsi"/>
                <w:bCs/>
                <w:i/>
              </w:rPr>
              <w:t xml:space="preserve"> – StoryCorps’ A woman who grew up in the Jim Crow South remembers one night on a rural road (Francine Anderson) (3:05) </w:t>
            </w:r>
          </w:p>
          <w:p w14:paraId="1ED7ECC1" w14:textId="77777777" w:rsidR="006528F7" w:rsidRPr="006313A2" w:rsidRDefault="006528F7" w:rsidP="006528F7">
            <w:pPr>
              <w:rPr>
                <w:rFonts w:cstheme="minorHAnsi"/>
                <w:bCs/>
                <w:i/>
              </w:rPr>
            </w:pPr>
          </w:p>
          <w:p w14:paraId="0010E51C" w14:textId="53BCB1B6" w:rsidR="00E83D71" w:rsidRPr="006313A2" w:rsidRDefault="006313A2" w:rsidP="006528F7">
            <w:pPr>
              <w:rPr>
                <w:rFonts w:cstheme="minorHAnsi"/>
                <w:bCs/>
                <w:i/>
              </w:rPr>
            </w:pPr>
            <w:hyperlink r:id="rId12" w:history="1">
              <w:r w:rsidR="006528F7" w:rsidRPr="006313A2">
                <w:rPr>
                  <w:rStyle w:val="Hyperlink"/>
                  <w:rFonts w:cstheme="minorHAnsi"/>
                  <w:bCs/>
                  <w:i/>
                </w:rPr>
                <w:t>https://www.youtube.com/watch?v=9iYErDBXLMw</w:t>
              </w:r>
            </w:hyperlink>
            <w:r w:rsidR="00492C0F" w:rsidRPr="006313A2">
              <w:rPr>
                <w:rFonts w:cstheme="minorHAnsi"/>
                <w:bCs/>
                <w:i/>
              </w:rPr>
              <w:t xml:space="preserve"> – StoryCorps’ Dr Weaver remembers integrating his high school football team in Knoxville, Tennessee</w:t>
            </w:r>
          </w:p>
          <w:p w14:paraId="7511B973" w14:textId="77777777" w:rsidR="006528F7" w:rsidRPr="006313A2" w:rsidRDefault="006528F7" w:rsidP="006528F7">
            <w:pPr>
              <w:rPr>
                <w:rFonts w:cstheme="minorHAnsi"/>
                <w:bCs/>
                <w:i/>
              </w:rPr>
            </w:pPr>
          </w:p>
          <w:p w14:paraId="3C5B872C" w14:textId="1BEAA799" w:rsidR="006528F7" w:rsidRPr="006313A2" w:rsidRDefault="006528F7" w:rsidP="006528F7">
            <w:pPr>
              <w:rPr>
                <w:rFonts w:cstheme="minorHAnsi"/>
                <w:bCs/>
                <w:i/>
              </w:rPr>
            </w:pPr>
          </w:p>
        </w:tc>
        <w:tc>
          <w:tcPr>
            <w:tcW w:w="1045" w:type="dxa"/>
            <w:shd w:val="clear" w:color="auto" w:fill="F2F2F2" w:themeFill="background1" w:themeFillShade="F2"/>
          </w:tcPr>
          <w:p w14:paraId="1E5D7196" w14:textId="77777777" w:rsidR="00CB1531" w:rsidRDefault="00CB1531" w:rsidP="00893DA3">
            <w:pPr>
              <w:rPr>
                <w:rFonts w:cstheme="minorHAnsi"/>
              </w:rPr>
            </w:pPr>
          </w:p>
        </w:tc>
      </w:tr>
    </w:tbl>
    <w:p w14:paraId="1D45EA5D" w14:textId="77777777" w:rsidR="00480930" w:rsidRDefault="00480930" w:rsidP="00480930">
      <w:pPr>
        <w:pStyle w:val="ListParagraph"/>
      </w:pPr>
    </w:p>
    <w:p w14:paraId="1E3CAABC" w14:textId="77777777" w:rsidR="00B14FEA" w:rsidRDefault="00B14FEA" w:rsidP="00B14FEA"/>
    <w:p w14:paraId="186EA393" w14:textId="77777777" w:rsidR="00B14FEA" w:rsidRPr="00F20AD5" w:rsidRDefault="00B14FEA">
      <w:pPr>
        <w:rPr>
          <w:rFonts w:cstheme="minorHAnsi"/>
        </w:rPr>
      </w:pPr>
    </w:p>
    <w:sectPr w:rsidR="00B14FEA" w:rsidRPr="00F20AD5" w:rsidSect="00B14FEA">
      <w:pgSz w:w="15840" w:h="12240" w:orient="landscape"/>
      <w:pgMar w:top="1296" w:right="1296" w:bottom="1296"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B11B" w16cex:dateUtc="2022-06-10T17:01:00Z"/>
  <w16cex:commentExtensible w16cex:durableId="264DB846" w16cex:dateUtc="2022-06-10T17:3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282"/>
    <w:multiLevelType w:val="hybridMultilevel"/>
    <w:tmpl w:val="AE60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CA6ECE"/>
    <w:multiLevelType w:val="hybridMultilevel"/>
    <w:tmpl w:val="6346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907C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770B58"/>
    <w:multiLevelType w:val="hybridMultilevel"/>
    <w:tmpl w:val="AA4A7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70632"/>
    <w:multiLevelType w:val="hybridMultilevel"/>
    <w:tmpl w:val="BF082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00840"/>
    <w:multiLevelType w:val="hybridMultilevel"/>
    <w:tmpl w:val="5C92ADA6"/>
    <w:lvl w:ilvl="0" w:tplc="4C943982">
      <w:start w:val="1"/>
      <w:numFmt w:val="bullet"/>
      <w:lvlText w:val="•"/>
      <w:lvlJc w:val="left"/>
      <w:pPr>
        <w:tabs>
          <w:tab w:val="num" w:pos="360"/>
        </w:tabs>
        <w:ind w:left="360" w:hanging="360"/>
      </w:pPr>
      <w:rPr>
        <w:rFonts w:ascii="Arial" w:hAnsi="Arial" w:hint="default"/>
      </w:rPr>
    </w:lvl>
    <w:lvl w:ilvl="1" w:tplc="940C2B68">
      <w:start w:val="270"/>
      <w:numFmt w:val="bullet"/>
      <w:lvlText w:val="•"/>
      <w:lvlJc w:val="left"/>
      <w:pPr>
        <w:tabs>
          <w:tab w:val="num" w:pos="1080"/>
        </w:tabs>
        <w:ind w:left="1080" w:hanging="360"/>
      </w:pPr>
      <w:rPr>
        <w:rFonts w:ascii="Arial" w:hAnsi="Arial" w:hint="default"/>
      </w:rPr>
    </w:lvl>
    <w:lvl w:ilvl="2" w:tplc="BCC432A6" w:tentative="1">
      <w:start w:val="1"/>
      <w:numFmt w:val="bullet"/>
      <w:lvlText w:val="•"/>
      <w:lvlJc w:val="left"/>
      <w:pPr>
        <w:tabs>
          <w:tab w:val="num" w:pos="1800"/>
        </w:tabs>
        <w:ind w:left="1800" w:hanging="360"/>
      </w:pPr>
      <w:rPr>
        <w:rFonts w:ascii="Arial" w:hAnsi="Arial" w:hint="default"/>
      </w:rPr>
    </w:lvl>
    <w:lvl w:ilvl="3" w:tplc="706EB602" w:tentative="1">
      <w:start w:val="1"/>
      <w:numFmt w:val="bullet"/>
      <w:lvlText w:val="•"/>
      <w:lvlJc w:val="left"/>
      <w:pPr>
        <w:tabs>
          <w:tab w:val="num" w:pos="2520"/>
        </w:tabs>
        <w:ind w:left="2520" w:hanging="360"/>
      </w:pPr>
      <w:rPr>
        <w:rFonts w:ascii="Arial" w:hAnsi="Arial" w:hint="default"/>
      </w:rPr>
    </w:lvl>
    <w:lvl w:ilvl="4" w:tplc="DCC0737C" w:tentative="1">
      <w:start w:val="1"/>
      <w:numFmt w:val="bullet"/>
      <w:lvlText w:val="•"/>
      <w:lvlJc w:val="left"/>
      <w:pPr>
        <w:tabs>
          <w:tab w:val="num" w:pos="3240"/>
        </w:tabs>
        <w:ind w:left="3240" w:hanging="360"/>
      </w:pPr>
      <w:rPr>
        <w:rFonts w:ascii="Arial" w:hAnsi="Arial" w:hint="default"/>
      </w:rPr>
    </w:lvl>
    <w:lvl w:ilvl="5" w:tplc="BF3A97A8" w:tentative="1">
      <w:start w:val="1"/>
      <w:numFmt w:val="bullet"/>
      <w:lvlText w:val="•"/>
      <w:lvlJc w:val="left"/>
      <w:pPr>
        <w:tabs>
          <w:tab w:val="num" w:pos="3960"/>
        </w:tabs>
        <w:ind w:left="3960" w:hanging="360"/>
      </w:pPr>
      <w:rPr>
        <w:rFonts w:ascii="Arial" w:hAnsi="Arial" w:hint="default"/>
      </w:rPr>
    </w:lvl>
    <w:lvl w:ilvl="6" w:tplc="81647368" w:tentative="1">
      <w:start w:val="1"/>
      <w:numFmt w:val="bullet"/>
      <w:lvlText w:val="•"/>
      <w:lvlJc w:val="left"/>
      <w:pPr>
        <w:tabs>
          <w:tab w:val="num" w:pos="4680"/>
        </w:tabs>
        <w:ind w:left="4680" w:hanging="360"/>
      </w:pPr>
      <w:rPr>
        <w:rFonts w:ascii="Arial" w:hAnsi="Arial" w:hint="default"/>
      </w:rPr>
    </w:lvl>
    <w:lvl w:ilvl="7" w:tplc="E1228B38" w:tentative="1">
      <w:start w:val="1"/>
      <w:numFmt w:val="bullet"/>
      <w:lvlText w:val="•"/>
      <w:lvlJc w:val="left"/>
      <w:pPr>
        <w:tabs>
          <w:tab w:val="num" w:pos="5400"/>
        </w:tabs>
        <w:ind w:left="5400" w:hanging="360"/>
      </w:pPr>
      <w:rPr>
        <w:rFonts w:ascii="Arial" w:hAnsi="Arial" w:hint="default"/>
      </w:rPr>
    </w:lvl>
    <w:lvl w:ilvl="8" w:tplc="4CD02FF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5F92CE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7102FB"/>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5E71C0"/>
    <w:multiLevelType w:val="hybridMultilevel"/>
    <w:tmpl w:val="52421136"/>
    <w:lvl w:ilvl="0" w:tplc="95C2C2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E286C"/>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8651D1"/>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6E5ED2"/>
    <w:multiLevelType w:val="hybridMultilevel"/>
    <w:tmpl w:val="B2E0E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B878AB"/>
    <w:multiLevelType w:val="hybridMultilevel"/>
    <w:tmpl w:val="E08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F61913"/>
    <w:multiLevelType w:val="hybridMultilevel"/>
    <w:tmpl w:val="4E6E2FDE"/>
    <w:lvl w:ilvl="0" w:tplc="CBA07760">
      <w:start w:val="1"/>
      <w:numFmt w:val="bullet"/>
      <w:lvlText w:val="•"/>
      <w:lvlJc w:val="left"/>
      <w:pPr>
        <w:tabs>
          <w:tab w:val="num" w:pos="720"/>
        </w:tabs>
        <w:ind w:left="720" w:hanging="360"/>
      </w:pPr>
      <w:rPr>
        <w:rFonts w:ascii="Arial" w:hAnsi="Arial" w:hint="default"/>
      </w:rPr>
    </w:lvl>
    <w:lvl w:ilvl="1" w:tplc="10C0F7FC" w:tentative="1">
      <w:start w:val="1"/>
      <w:numFmt w:val="bullet"/>
      <w:lvlText w:val="•"/>
      <w:lvlJc w:val="left"/>
      <w:pPr>
        <w:tabs>
          <w:tab w:val="num" w:pos="1440"/>
        </w:tabs>
        <w:ind w:left="1440" w:hanging="360"/>
      </w:pPr>
      <w:rPr>
        <w:rFonts w:ascii="Arial" w:hAnsi="Arial" w:hint="default"/>
      </w:rPr>
    </w:lvl>
    <w:lvl w:ilvl="2" w:tplc="FFA05BAC" w:tentative="1">
      <w:start w:val="1"/>
      <w:numFmt w:val="bullet"/>
      <w:lvlText w:val="•"/>
      <w:lvlJc w:val="left"/>
      <w:pPr>
        <w:tabs>
          <w:tab w:val="num" w:pos="2160"/>
        </w:tabs>
        <w:ind w:left="2160" w:hanging="360"/>
      </w:pPr>
      <w:rPr>
        <w:rFonts w:ascii="Arial" w:hAnsi="Arial" w:hint="default"/>
      </w:rPr>
    </w:lvl>
    <w:lvl w:ilvl="3" w:tplc="4856A056" w:tentative="1">
      <w:start w:val="1"/>
      <w:numFmt w:val="bullet"/>
      <w:lvlText w:val="•"/>
      <w:lvlJc w:val="left"/>
      <w:pPr>
        <w:tabs>
          <w:tab w:val="num" w:pos="2880"/>
        </w:tabs>
        <w:ind w:left="2880" w:hanging="360"/>
      </w:pPr>
      <w:rPr>
        <w:rFonts w:ascii="Arial" w:hAnsi="Arial" w:hint="default"/>
      </w:rPr>
    </w:lvl>
    <w:lvl w:ilvl="4" w:tplc="90849314" w:tentative="1">
      <w:start w:val="1"/>
      <w:numFmt w:val="bullet"/>
      <w:lvlText w:val="•"/>
      <w:lvlJc w:val="left"/>
      <w:pPr>
        <w:tabs>
          <w:tab w:val="num" w:pos="3600"/>
        </w:tabs>
        <w:ind w:left="3600" w:hanging="360"/>
      </w:pPr>
      <w:rPr>
        <w:rFonts w:ascii="Arial" w:hAnsi="Arial" w:hint="default"/>
      </w:rPr>
    </w:lvl>
    <w:lvl w:ilvl="5" w:tplc="F4EA774A" w:tentative="1">
      <w:start w:val="1"/>
      <w:numFmt w:val="bullet"/>
      <w:lvlText w:val="•"/>
      <w:lvlJc w:val="left"/>
      <w:pPr>
        <w:tabs>
          <w:tab w:val="num" w:pos="4320"/>
        </w:tabs>
        <w:ind w:left="4320" w:hanging="360"/>
      </w:pPr>
      <w:rPr>
        <w:rFonts w:ascii="Arial" w:hAnsi="Arial" w:hint="default"/>
      </w:rPr>
    </w:lvl>
    <w:lvl w:ilvl="6" w:tplc="B0869DEE" w:tentative="1">
      <w:start w:val="1"/>
      <w:numFmt w:val="bullet"/>
      <w:lvlText w:val="•"/>
      <w:lvlJc w:val="left"/>
      <w:pPr>
        <w:tabs>
          <w:tab w:val="num" w:pos="5040"/>
        </w:tabs>
        <w:ind w:left="5040" w:hanging="360"/>
      </w:pPr>
      <w:rPr>
        <w:rFonts w:ascii="Arial" w:hAnsi="Arial" w:hint="default"/>
      </w:rPr>
    </w:lvl>
    <w:lvl w:ilvl="7" w:tplc="4510D8DC" w:tentative="1">
      <w:start w:val="1"/>
      <w:numFmt w:val="bullet"/>
      <w:lvlText w:val="•"/>
      <w:lvlJc w:val="left"/>
      <w:pPr>
        <w:tabs>
          <w:tab w:val="num" w:pos="5760"/>
        </w:tabs>
        <w:ind w:left="5760" w:hanging="360"/>
      </w:pPr>
      <w:rPr>
        <w:rFonts w:ascii="Arial" w:hAnsi="Arial" w:hint="default"/>
      </w:rPr>
    </w:lvl>
    <w:lvl w:ilvl="8" w:tplc="1A686F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407783"/>
    <w:multiLevelType w:val="hybridMultilevel"/>
    <w:tmpl w:val="A87081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5976"/>
    <w:multiLevelType w:val="hybridMultilevel"/>
    <w:tmpl w:val="BD5607F4"/>
    <w:lvl w:ilvl="0" w:tplc="98F67CC0">
      <w:start w:val="1"/>
      <w:numFmt w:val="bullet"/>
      <w:lvlText w:val="•"/>
      <w:lvlJc w:val="left"/>
      <w:pPr>
        <w:tabs>
          <w:tab w:val="num" w:pos="720"/>
        </w:tabs>
        <w:ind w:left="720" w:hanging="360"/>
      </w:pPr>
      <w:rPr>
        <w:rFonts w:ascii="Arial" w:hAnsi="Arial" w:hint="default"/>
      </w:rPr>
    </w:lvl>
    <w:lvl w:ilvl="1" w:tplc="645C9CA8" w:tentative="1">
      <w:start w:val="1"/>
      <w:numFmt w:val="bullet"/>
      <w:lvlText w:val="•"/>
      <w:lvlJc w:val="left"/>
      <w:pPr>
        <w:tabs>
          <w:tab w:val="num" w:pos="1440"/>
        </w:tabs>
        <w:ind w:left="1440" w:hanging="360"/>
      </w:pPr>
      <w:rPr>
        <w:rFonts w:ascii="Arial" w:hAnsi="Arial" w:hint="default"/>
      </w:rPr>
    </w:lvl>
    <w:lvl w:ilvl="2" w:tplc="6226A4AC" w:tentative="1">
      <w:start w:val="1"/>
      <w:numFmt w:val="bullet"/>
      <w:lvlText w:val="•"/>
      <w:lvlJc w:val="left"/>
      <w:pPr>
        <w:tabs>
          <w:tab w:val="num" w:pos="2160"/>
        </w:tabs>
        <w:ind w:left="2160" w:hanging="360"/>
      </w:pPr>
      <w:rPr>
        <w:rFonts w:ascii="Arial" w:hAnsi="Arial" w:hint="default"/>
      </w:rPr>
    </w:lvl>
    <w:lvl w:ilvl="3" w:tplc="CC625534" w:tentative="1">
      <w:start w:val="1"/>
      <w:numFmt w:val="bullet"/>
      <w:lvlText w:val="•"/>
      <w:lvlJc w:val="left"/>
      <w:pPr>
        <w:tabs>
          <w:tab w:val="num" w:pos="2880"/>
        </w:tabs>
        <w:ind w:left="2880" w:hanging="360"/>
      </w:pPr>
      <w:rPr>
        <w:rFonts w:ascii="Arial" w:hAnsi="Arial" w:hint="default"/>
      </w:rPr>
    </w:lvl>
    <w:lvl w:ilvl="4" w:tplc="35B6E6C2" w:tentative="1">
      <w:start w:val="1"/>
      <w:numFmt w:val="bullet"/>
      <w:lvlText w:val="•"/>
      <w:lvlJc w:val="left"/>
      <w:pPr>
        <w:tabs>
          <w:tab w:val="num" w:pos="3600"/>
        </w:tabs>
        <w:ind w:left="3600" w:hanging="360"/>
      </w:pPr>
      <w:rPr>
        <w:rFonts w:ascii="Arial" w:hAnsi="Arial" w:hint="default"/>
      </w:rPr>
    </w:lvl>
    <w:lvl w:ilvl="5" w:tplc="5FB61EBE" w:tentative="1">
      <w:start w:val="1"/>
      <w:numFmt w:val="bullet"/>
      <w:lvlText w:val="•"/>
      <w:lvlJc w:val="left"/>
      <w:pPr>
        <w:tabs>
          <w:tab w:val="num" w:pos="4320"/>
        </w:tabs>
        <w:ind w:left="4320" w:hanging="360"/>
      </w:pPr>
      <w:rPr>
        <w:rFonts w:ascii="Arial" w:hAnsi="Arial" w:hint="default"/>
      </w:rPr>
    </w:lvl>
    <w:lvl w:ilvl="6" w:tplc="9F5C34F0" w:tentative="1">
      <w:start w:val="1"/>
      <w:numFmt w:val="bullet"/>
      <w:lvlText w:val="•"/>
      <w:lvlJc w:val="left"/>
      <w:pPr>
        <w:tabs>
          <w:tab w:val="num" w:pos="5040"/>
        </w:tabs>
        <w:ind w:left="5040" w:hanging="360"/>
      </w:pPr>
      <w:rPr>
        <w:rFonts w:ascii="Arial" w:hAnsi="Arial" w:hint="default"/>
      </w:rPr>
    </w:lvl>
    <w:lvl w:ilvl="7" w:tplc="6674DF70" w:tentative="1">
      <w:start w:val="1"/>
      <w:numFmt w:val="bullet"/>
      <w:lvlText w:val="•"/>
      <w:lvlJc w:val="left"/>
      <w:pPr>
        <w:tabs>
          <w:tab w:val="num" w:pos="5760"/>
        </w:tabs>
        <w:ind w:left="5760" w:hanging="360"/>
      </w:pPr>
      <w:rPr>
        <w:rFonts w:ascii="Arial" w:hAnsi="Arial" w:hint="default"/>
      </w:rPr>
    </w:lvl>
    <w:lvl w:ilvl="8" w:tplc="583091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540AE4"/>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C84432"/>
    <w:multiLevelType w:val="hybridMultilevel"/>
    <w:tmpl w:val="8AA8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9F604A"/>
    <w:multiLevelType w:val="hybridMultilevel"/>
    <w:tmpl w:val="975E7188"/>
    <w:lvl w:ilvl="0" w:tplc="00BA2AC2">
      <w:start w:val="1"/>
      <w:numFmt w:val="bullet"/>
      <w:lvlText w:val="•"/>
      <w:lvlJc w:val="left"/>
      <w:pPr>
        <w:tabs>
          <w:tab w:val="num" w:pos="720"/>
        </w:tabs>
        <w:ind w:left="720" w:hanging="360"/>
      </w:pPr>
      <w:rPr>
        <w:rFonts w:ascii="Arial" w:hAnsi="Arial" w:hint="default"/>
      </w:rPr>
    </w:lvl>
    <w:lvl w:ilvl="1" w:tplc="B9BCFE3E" w:tentative="1">
      <w:start w:val="1"/>
      <w:numFmt w:val="bullet"/>
      <w:lvlText w:val="•"/>
      <w:lvlJc w:val="left"/>
      <w:pPr>
        <w:tabs>
          <w:tab w:val="num" w:pos="1440"/>
        </w:tabs>
        <w:ind w:left="1440" w:hanging="360"/>
      </w:pPr>
      <w:rPr>
        <w:rFonts w:ascii="Arial" w:hAnsi="Arial" w:hint="default"/>
      </w:rPr>
    </w:lvl>
    <w:lvl w:ilvl="2" w:tplc="1CC07110" w:tentative="1">
      <w:start w:val="1"/>
      <w:numFmt w:val="bullet"/>
      <w:lvlText w:val="•"/>
      <w:lvlJc w:val="left"/>
      <w:pPr>
        <w:tabs>
          <w:tab w:val="num" w:pos="2160"/>
        </w:tabs>
        <w:ind w:left="2160" w:hanging="360"/>
      </w:pPr>
      <w:rPr>
        <w:rFonts w:ascii="Arial" w:hAnsi="Arial" w:hint="default"/>
      </w:rPr>
    </w:lvl>
    <w:lvl w:ilvl="3" w:tplc="FCD2A790" w:tentative="1">
      <w:start w:val="1"/>
      <w:numFmt w:val="bullet"/>
      <w:lvlText w:val="•"/>
      <w:lvlJc w:val="left"/>
      <w:pPr>
        <w:tabs>
          <w:tab w:val="num" w:pos="2880"/>
        </w:tabs>
        <w:ind w:left="2880" w:hanging="360"/>
      </w:pPr>
      <w:rPr>
        <w:rFonts w:ascii="Arial" w:hAnsi="Arial" w:hint="default"/>
      </w:rPr>
    </w:lvl>
    <w:lvl w:ilvl="4" w:tplc="EF8EC820" w:tentative="1">
      <w:start w:val="1"/>
      <w:numFmt w:val="bullet"/>
      <w:lvlText w:val="•"/>
      <w:lvlJc w:val="left"/>
      <w:pPr>
        <w:tabs>
          <w:tab w:val="num" w:pos="3600"/>
        </w:tabs>
        <w:ind w:left="3600" w:hanging="360"/>
      </w:pPr>
      <w:rPr>
        <w:rFonts w:ascii="Arial" w:hAnsi="Arial" w:hint="default"/>
      </w:rPr>
    </w:lvl>
    <w:lvl w:ilvl="5" w:tplc="F3C466D6" w:tentative="1">
      <w:start w:val="1"/>
      <w:numFmt w:val="bullet"/>
      <w:lvlText w:val="•"/>
      <w:lvlJc w:val="left"/>
      <w:pPr>
        <w:tabs>
          <w:tab w:val="num" w:pos="4320"/>
        </w:tabs>
        <w:ind w:left="4320" w:hanging="360"/>
      </w:pPr>
      <w:rPr>
        <w:rFonts w:ascii="Arial" w:hAnsi="Arial" w:hint="default"/>
      </w:rPr>
    </w:lvl>
    <w:lvl w:ilvl="6" w:tplc="B4E2B1DA" w:tentative="1">
      <w:start w:val="1"/>
      <w:numFmt w:val="bullet"/>
      <w:lvlText w:val="•"/>
      <w:lvlJc w:val="left"/>
      <w:pPr>
        <w:tabs>
          <w:tab w:val="num" w:pos="5040"/>
        </w:tabs>
        <w:ind w:left="5040" w:hanging="360"/>
      </w:pPr>
      <w:rPr>
        <w:rFonts w:ascii="Arial" w:hAnsi="Arial" w:hint="default"/>
      </w:rPr>
    </w:lvl>
    <w:lvl w:ilvl="7" w:tplc="8160AF78" w:tentative="1">
      <w:start w:val="1"/>
      <w:numFmt w:val="bullet"/>
      <w:lvlText w:val="•"/>
      <w:lvlJc w:val="left"/>
      <w:pPr>
        <w:tabs>
          <w:tab w:val="num" w:pos="5760"/>
        </w:tabs>
        <w:ind w:left="5760" w:hanging="360"/>
      </w:pPr>
      <w:rPr>
        <w:rFonts w:ascii="Arial" w:hAnsi="Arial" w:hint="default"/>
      </w:rPr>
    </w:lvl>
    <w:lvl w:ilvl="8" w:tplc="2B221A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EC243E"/>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C543C5"/>
    <w:multiLevelType w:val="hybridMultilevel"/>
    <w:tmpl w:val="EAB6E5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145EF3"/>
    <w:multiLevelType w:val="hybridMultilevel"/>
    <w:tmpl w:val="4F2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863220A"/>
    <w:multiLevelType w:val="hybridMultilevel"/>
    <w:tmpl w:val="FE48B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AA0C41"/>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E4B65"/>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77B6D"/>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077B5A"/>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C7336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37227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8554BA"/>
    <w:multiLevelType w:val="hybridMultilevel"/>
    <w:tmpl w:val="4C0CFB66"/>
    <w:lvl w:ilvl="0" w:tplc="1A209002">
      <w:start w:val="1"/>
      <w:numFmt w:val="bullet"/>
      <w:lvlText w:val="•"/>
      <w:lvlJc w:val="left"/>
      <w:pPr>
        <w:tabs>
          <w:tab w:val="num" w:pos="720"/>
        </w:tabs>
        <w:ind w:left="720" w:hanging="360"/>
      </w:pPr>
      <w:rPr>
        <w:rFonts w:ascii="Arial" w:hAnsi="Arial" w:hint="default"/>
      </w:rPr>
    </w:lvl>
    <w:lvl w:ilvl="1" w:tplc="43B87D8E" w:tentative="1">
      <w:start w:val="1"/>
      <w:numFmt w:val="bullet"/>
      <w:lvlText w:val="•"/>
      <w:lvlJc w:val="left"/>
      <w:pPr>
        <w:tabs>
          <w:tab w:val="num" w:pos="1440"/>
        </w:tabs>
        <w:ind w:left="1440" w:hanging="360"/>
      </w:pPr>
      <w:rPr>
        <w:rFonts w:ascii="Arial" w:hAnsi="Arial" w:hint="default"/>
      </w:rPr>
    </w:lvl>
    <w:lvl w:ilvl="2" w:tplc="2034C2FA" w:tentative="1">
      <w:start w:val="1"/>
      <w:numFmt w:val="bullet"/>
      <w:lvlText w:val="•"/>
      <w:lvlJc w:val="left"/>
      <w:pPr>
        <w:tabs>
          <w:tab w:val="num" w:pos="2160"/>
        </w:tabs>
        <w:ind w:left="2160" w:hanging="360"/>
      </w:pPr>
      <w:rPr>
        <w:rFonts w:ascii="Arial" w:hAnsi="Arial" w:hint="default"/>
      </w:rPr>
    </w:lvl>
    <w:lvl w:ilvl="3" w:tplc="A9024FEA" w:tentative="1">
      <w:start w:val="1"/>
      <w:numFmt w:val="bullet"/>
      <w:lvlText w:val="•"/>
      <w:lvlJc w:val="left"/>
      <w:pPr>
        <w:tabs>
          <w:tab w:val="num" w:pos="2880"/>
        </w:tabs>
        <w:ind w:left="2880" w:hanging="360"/>
      </w:pPr>
      <w:rPr>
        <w:rFonts w:ascii="Arial" w:hAnsi="Arial" w:hint="default"/>
      </w:rPr>
    </w:lvl>
    <w:lvl w:ilvl="4" w:tplc="4E5EDE38" w:tentative="1">
      <w:start w:val="1"/>
      <w:numFmt w:val="bullet"/>
      <w:lvlText w:val="•"/>
      <w:lvlJc w:val="left"/>
      <w:pPr>
        <w:tabs>
          <w:tab w:val="num" w:pos="3600"/>
        </w:tabs>
        <w:ind w:left="3600" w:hanging="360"/>
      </w:pPr>
      <w:rPr>
        <w:rFonts w:ascii="Arial" w:hAnsi="Arial" w:hint="default"/>
      </w:rPr>
    </w:lvl>
    <w:lvl w:ilvl="5" w:tplc="B5C27B66" w:tentative="1">
      <w:start w:val="1"/>
      <w:numFmt w:val="bullet"/>
      <w:lvlText w:val="•"/>
      <w:lvlJc w:val="left"/>
      <w:pPr>
        <w:tabs>
          <w:tab w:val="num" w:pos="4320"/>
        </w:tabs>
        <w:ind w:left="4320" w:hanging="360"/>
      </w:pPr>
      <w:rPr>
        <w:rFonts w:ascii="Arial" w:hAnsi="Arial" w:hint="default"/>
      </w:rPr>
    </w:lvl>
    <w:lvl w:ilvl="6" w:tplc="98267C2C" w:tentative="1">
      <w:start w:val="1"/>
      <w:numFmt w:val="bullet"/>
      <w:lvlText w:val="•"/>
      <w:lvlJc w:val="left"/>
      <w:pPr>
        <w:tabs>
          <w:tab w:val="num" w:pos="5040"/>
        </w:tabs>
        <w:ind w:left="5040" w:hanging="360"/>
      </w:pPr>
      <w:rPr>
        <w:rFonts w:ascii="Arial" w:hAnsi="Arial" w:hint="default"/>
      </w:rPr>
    </w:lvl>
    <w:lvl w:ilvl="7" w:tplc="06E01060" w:tentative="1">
      <w:start w:val="1"/>
      <w:numFmt w:val="bullet"/>
      <w:lvlText w:val="•"/>
      <w:lvlJc w:val="left"/>
      <w:pPr>
        <w:tabs>
          <w:tab w:val="num" w:pos="5760"/>
        </w:tabs>
        <w:ind w:left="5760" w:hanging="360"/>
      </w:pPr>
      <w:rPr>
        <w:rFonts w:ascii="Arial" w:hAnsi="Arial" w:hint="default"/>
      </w:rPr>
    </w:lvl>
    <w:lvl w:ilvl="8" w:tplc="7C46122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3B3587"/>
    <w:multiLevelType w:val="hybridMultilevel"/>
    <w:tmpl w:val="7716FEC4"/>
    <w:lvl w:ilvl="0" w:tplc="44A6FC60">
      <w:start w:val="1"/>
      <w:numFmt w:val="bullet"/>
      <w:lvlText w:val="•"/>
      <w:lvlJc w:val="left"/>
      <w:pPr>
        <w:tabs>
          <w:tab w:val="num" w:pos="720"/>
        </w:tabs>
        <w:ind w:left="720" w:hanging="360"/>
      </w:pPr>
      <w:rPr>
        <w:rFonts w:ascii="Arial" w:hAnsi="Arial" w:hint="default"/>
      </w:rPr>
    </w:lvl>
    <w:lvl w:ilvl="1" w:tplc="91C4B180" w:tentative="1">
      <w:start w:val="1"/>
      <w:numFmt w:val="bullet"/>
      <w:lvlText w:val="•"/>
      <w:lvlJc w:val="left"/>
      <w:pPr>
        <w:tabs>
          <w:tab w:val="num" w:pos="1440"/>
        </w:tabs>
        <w:ind w:left="1440" w:hanging="360"/>
      </w:pPr>
      <w:rPr>
        <w:rFonts w:ascii="Arial" w:hAnsi="Arial" w:hint="default"/>
      </w:rPr>
    </w:lvl>
    <w:lvl w:ilvl="2" w:tplc="FE70A7FA" w:tentative="1">
      <w:start w:val="1"/>
      <w:numFmt w:val="bullet"/>
      <w:lvlText w:val="•"/>
      <w:lvlJc w:val="left"/>
      <w:pPr>
        <w:tabs>
          <w:tab w:val="num" w:pos="2160"/>
        </w:tabs>
        <w:ind w:left="2160" w:hanging="360"/>
      </w:pPr>
      <w:rPr>
        <w:rFonts w:ascii="Arial" w:hAnsi="Arial" w:hint="default"/>
      </w:rPr>
    </w:lvl>
    <w:lvl w:ilvl="3" w:tplc="BEEAB194" w:tentative="1">
      <w:start w:val="1"/>
      <w:numFmt w:val="bullet"/>
      <w:lvlText w:val="•"/>
      <w:lvlJc w:val="left"/>
      <w:pPr>
        <w:tabs>
          <w:tab w:val="num" w:pos="2880"/>
        </w:tabs>
        <w:ind w:left="2880" w:hanging="360"/>
      </w:pPr>
      <w:rPr>
        <w:rFonts w:ascii="Arial" w:hAnsi="Arial" w:hint="default"/>
      </w:rPr>
    </w:lvl>
    <w:lvl w:ilvl="4" w:tplc="15189112" w:tentative="1">
      <w:start w:val="1"/>
      <w:numFmt w:val="bullet"/>
      <w:lvlText w:val="•"/>
      <w:lvlJc w:val="left"/>
      <w:pPr>
        <w:tabs>
          <w:tab w:val="num" w:pos="3600"/>
        </w:tabs>
        <w:ind w:left="3600" w:hanging="360"/>
      </w:pPr>
      <w:rPr>
        <w:rFonts w:ascii="Arial" w:hAnsi="Arial" w:hint="default"/>
      </w:rPr>
    </w:lvl>
    <w:lvl w:ilvl="5" w:tplc="C1706218" w:tentative="1">
      <w:start w:val="1"/>
      <w:numFmt w:val="bullet"/>
      <w:lvlText w:val="•"/>
      <w:lvlJc w:val="left"/>
      <w:pPr>
        <w:tabs>
          <w:tab w:val="num" w:pos="4320"/>
        </w:tabs>
        <w:ind w:left="4320" w:hanging="360"/>
      </w:pPr>
      <w:rPr>
        <w:rFonts w:ascii="Arial" w:hAnsi="Arial" w:hint="default"/>
      </w:rPr>
    </w:lvl>
    <w:lvl w:ilvl="6" w:tplc="D0803B76" w:tentative="1">
      <w:start w:val="1"/>
      <w:numFmt w:val="bullet"/>
      <w:lvlText w:val="•"/>
      <w:lvlJc w:val="left"/>
      <w:pPr>
        <w:tabs>
          <w:tab w:val="num" w:pos="5040"/>
        </w:tabs>
        <w:ind w:left="5040" w:hanging="360"/>
      </w:pPr>
      <w:rPr>
        <w:rFonts w:ascii="Arial" w:hAnsi="Arial" w:hint="default"/>
      </w:rPr>
    </w:lvl>
    <w:lvl w:ilvl="7" w:tplc="6DAA8C8A" w:tentative="1">
      <w:start w:val="1"/>
      <w:numFmt w:val="bullet"/>
      <w:lvlText w:val="•"/>
      <w:lvlJc w:val="left"/>
      <w:pPr>
        <w:tabs>
          <w:tab w:val="num" w:pos="5760"/>
        </w:tabs>
        <w:ind w:left="5760" w:hanging="360"/>
      </w:pPr>
      <w:rPr>
        <w:rFonts w:ascii="Arial" w:hAnsi="Arial" w:hint="default"/>
      </w:rPr>
    </w:lvl>
    <w:lvl w:ilvl="8" w:tplc="1026FC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52374F"/>
    <w:multiLevelType w:val="hybridMultilevel"/>
    <w:tmpl w:val="96827FB0"/>
    <w:lvl w:ilvl="0" w:tplc="15BE5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A6202"/>
    <w:multiLevelType w:val="hybridMultilevel"/>
    <w:tmpl w:val="4F2EFD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0"/>
  </w:num>
  <w:num w:numId="2">
    <w:abstractNumId w:val="29"/>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2"/>
  </w:num>
  <w:num w:numId="8">
    <w:abstractNumId w:val="7"/>
  </w:num>
  <w:num w:numId="9">
    <w:abstractNumId w:val="28"/>
  </w:num>
  <w:num w:numId="10">
    <w:abstractNumId w:val="6"/>
  </w:num>
  <w:num w:numId="11">
    <w:abstractNumId w:val="9"/>
  </w:num>
  <w:num w:numId="12">
    <w:abstractNumId w:val="10"/>
  </w:num>
  <w:num w:numId="13">
    <w:abstractNumId w:val="26"/>
  </w:num>
  <w:num w:numId="14">
    <w:abstractNumId w:val="22"/>
  </w:num>
  <w:num w:numId="15">
    <w:abstractNumId w:val="3"/>
  </w:num>
  <w:num w:numId="16">
    <w:abstractNumId w:val="21"/>
  </w:num>
  <w:num w:numId="17">
    <w:abstractNumId w:val="1"/>
  </w:num>
  <w:num w:numId="18">
    <w:abstractNumId w:val="14"/>
  </w:num>
  <w:num w:numId="19">
    <w:abstractNumId w:val="27"/>
  </w:num>
  <w:num w:numId="20">
    <w:abstractNumId w:val="25"/>
  </w:num>
  <w:num w:numId="21">
    <w:abstractNumId w:val="24"/>
  </w:num>
  <w:num w:numId="22">
    <w:abstractNumId w:val="32"/>
  </w:num>
  <w:num w:numId="23">
    <w:abstractNumId w:val="17"/>
  </w:num>
  <w:num w:numId="24">
    <w:abstractNumId w:val="8"/>
  </w:num>
  <w:num w:numId="25">
    <w:abstractNumId w:val="13"/>
  </w:num>
  <w:num w:numId="26">
    <w:abstractNumId w:val="31"/>
  </w:num>
  <w:num w:numId="27">
    <w:abstractNumId w:val="30"/>
  </w:num>
  <w:num w:numId="28">
    <w:abstractNumId w:val="11"/>
  </w:num>
  <w:num w:numId="29">
    <w:abstractNumId w:val="12"/>
  </w:num>
  <w:num w:numId="30">
    <w:abstractNumId w:val="23"/>
  </w:num>
  <w:num w:numId="31">
    <w:abstractNumId w:val="4"/>
  </w:num>
  <w:num w:numId="32">
    <w:abstractNumId w:val="5"/>
  </w:num>
  <w:num w:numId="33">
    <w:abstractNumId w:val="0"/>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D5"/>
    <w:rsid w:val="000000E6"/>
    <w:rsid w:val="00073E41"/>
    <w:rsid w:val="000C7CE4"/>
    <w:rsid w:val="000E3396"/>
    <w:rsid w:val="00103935"/>
    <w:rsid w:val="00171C31"/>
    <w:rsid w:val="0017659F"/>
    <w:rsid w:val="001B481B"/>
    <w:rsid w:val="001B5E86"/>
    <w:rsid w:val="001C569E"/>
    <w:rsid w:val="001D7EBA"/>
    <w:rsid w:val="001E03CC"/>
    <w:rsid w:val="001F11E8"/>
    <w:rsid w:val="001F22C8"/>
    <w:rsid w:val="001F556E"/>
    <w:rsid w:val="002221E6"/>
    <w:rsid w:val="00226287"/>
    <w:rsid w:val="00272C77"/>
    <w:rsid w:val="002D61C8"/>
    <w:rsid w:val="002F18F7"/>
    <w:rsid w:val="0031281F"/>
    <w:rsid w:val="0035261D"/>
    <w:rsid w:val="00361728"/>
    <w:rsid w:val="00367F75"/>
    <w:rsid w:val="003800A6"/>
    <w:rsid w:val="003A277C"/>
    <w:rsid w:val="003A5B2F"/>
    <w:rsid w:val="003B4D86"/>
    <w:rsid w:val="003D423B"/>
    <w:rsid w:val="004337DB"/>
    <w:rsid w:val="00442518"/>
    <w:rsid w:val="00446190"/>
    <w:rsid w:val="0045518D"/>
    <w:rsid w:val="00480930"/>
    <w:rsid w:val="00482FC9"/>
    <w:rsid w:val="00492C0F"/>
    <w:rsid w:val="00493B66"/>
    <w:rsid w:val="004C01AF"/>
    <w:rsid w:val="005158ED"/>
    <w:rsid w:val="00520F48"/>
    <w:rsid w:val="005330CC"/>
    <w:rsid w:val="00561929"/>
    <w:rsid w:val="005C0D7F"/>
    <w:rsid w:val="005C3CC9"/>
    <w:rsid w:val="006313A2"/>
    <w:rsid w:val="006528F7"/>
    <w:rsid w:val="00672D2E"/>
    <w:rsid w:val="0069511D"/>
    <w:rsid w:val="006B5352"/>
    <w:rsid w:val="006D0C61"/>
    <w:rsid w:val="00727F74"/>
    <w:rsid w:val="007904E4"/>
    <w:rsid w:val="007E5BB1"/>
    <w:rsid w:val="00837791"/>
    <w:rsid w:val="00842EAE"/>
    <w:rsid w:val="008652F8"/>
    <w:rsid w:val="00891EFF"/>
    <w:rsid w:val="00893DA3"/>
    <w:rsid w:val="008946B9"/>
    <w:rsid w:val="00894BC7"/>
    <w:rsid w:val="008F1201"/>
    <w:rsid w:val="009023DC"/>
    <w:rsid w:val="0098605B"/>
    <w:rsid w:val="00A258B5"/>
    <w:rsid w:val="00A5654F"/>
    <w:rsid w:val="00A80C4A"/>
    <w:rsid w:val="00AA3F1B"/>
    <w:rsid w:val="00AB49A1"/>
    <w:rsid w:val="00AB71CE"/>
    <w:rsid w:val="00AC7C2E"/>
    <w:rsid w:val="00AE26F6"/>
    <w:rsid w:val="00AE2CBC"/>
    <w:rsid w:val="00B14FEA"/>
    <w:rsid w:val="00B24BDD"/>
    <w:rsid w:val="00B3274E"/>
    <w:rsid w:val="00B57E71"/>
    <w:rsid w:val="00B76265"/>
    <w:rsid w:val="00BD7B40"/>
    <w:rsid w:val="00C1038C"/>
    <w:rsid w:val="00C23BC0"/>
    <w:rsid w:val="00C44B1F"/>
    <w:rsid w:val="00C967AD"/>
    <w:rsid w:val="00CB1531"/>
    <w:rsid w:val="00CE57D3"/>
    <w:rsid w:val="00D01470"/>
    <w:rsid w:val="00D17256"/>
    <w:rsid w:val="00D40168"/>
    <w:rsid w:val="00D431DF"/>
    <w:rsid w:val="00D44393"/>
    <w:rsid w:val="00DB69F2"/>
    <w:rsid w:val="00DC344D"/>
    <w:rsid w:val="00DD720A"/>
    <w:rsid w:val="00E02105"/>
    <w:rsid w:val="00E24E75"/>
    <w:rsid w:val="00E42FBB"/>
    <w:rsid w:val="00E53EB3"/>
    <w:rsid w:val="00E83D71"/>
    <w:rsid w:val="00E929CC"/>
    <w:rsid w:val="00E96B40"/>
    <w:rsid w:val="00EA194A"/>
    <w:rsid w:val="00ED5916"/>
    <w:rsid w:val="00EE6C86"/>
    <w:rsid w:val="00EF7540"/>
    <w:rsid w:val="00F051BF"/>
    <w:rsid w:val="00F142CF"/>
    <w:rsid w:val="00F20AD5"/>
    <w:rsid w:val="00F4018A"/>
    <w:rsid w:val="00F41003"/>
    <w:rsid w:val="00F4182C"/>
    <w:rsid w:val="00F5336C"/>
    <w:rsid w:val="00F544E6"/>
    <w:rsid w:val="00F54968"/>
    <w:rsid w:val="00F746EF"/>
    <w:rsid w:val="00F75E7A"/>
    <w:rsid w:val="00FA29BE"/>
    <w:rsid w:val="00FA334A"/>
    <w:rsid w:val="00FB1A23"/>
    <w:rsid w:val="00FD18D1"/>
    <w:rsid w:val="00FD1AE2"/>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ACB7"/>
  <w15:chartTrackingRefBased/>
  <w15:docId w15:val="{896D2A2B-7375-4DB2-A755-A93FE46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D5"/>
    <w:pPr>
      <w:ind w:left="720"/>
      <w:contextualSpacing/>
    </w:pPr>
  </w:style>
  <w:style w:type="character" w:styleId="Hyperlink">
    <w:name w:val="Hyperlink"/>
    <w:basedOn w:val="DefaultParagraphFont"/>
    <w:uiPriority w:val="99"/>
    <w:unhideWhenUsed/>
    <w:rsid w:val="00F20AD5"/>
    <w:rPr>
      <w:color w:val="0563C1" w:themeColor="hyperlink"/>
      <w:u w:val="single"/>
    </w:rPr>
  </w:style>
  <w:style w:type="character" w:styleId="FollowedHyperlink">
    <w:name w:val="FollowedHyperlink"/>
    <w:basedOn w:val="DefaultParagraphFont"/>
    <w:uiPriority w:val="99"/>
    <w:semiHidden/>
    <w:unhideWhenUsed/>
    <w:rsid w:val="00F20AD5"/>
    <w:rPr>
      <w:color w:val="954F72" w:themeColor="followedHyperlink"/>
      <w:u w:val="single"/>
    </w:rPr>
  </w:style>
  <w:style w:type="character" w:styleId="UnresolvedMention">
    <w:name w:val="Unresolved Mention"/>
    <w:basedOn w:val="DefaultParagraphFont"/>
    <w:uiPriority w:val="99"/>
    <w:semiHidden/>
    <w:unhideWhenUsed/>
    <w:rsid w:val="00F20AD5"/>
    <w:rPr>
      <w:color w:val="605E5C"/>
      <w:shd w:val="clear" w:color="auto" w:fill="E1DFDD"/>
    </w:rPr>
  </w:style>
  <w:style w:type="table" w:styleId="TableGrid">
    <w:name w:val="Table Grid"/>
    <w:basedOn w:val="TableNormal"/>
    <w:uiPriority w:val="39"/>
    <w:rsid w:val="001D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93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46190"/>
    <w:pPr>
      <w:spacing w:after="0" w:line="240" w:lineRule="auto"/>
    </w:pPr>
  </w:style>
  <w:style w:type="character" w:styleId="CommentReference">
    <w:name w:val="annotation reference"/>
    <w:basedOn w:val="DefaultParagraphFont"/>
    <w:uiPriority w:val="99"/>
    <w:semiHidden/>
    <w:unhideWhenUsed/>
    <w:rsid w:val="0098605B"/>
    <w:rPr>
      <w:sz w:val="16"/>
      <w:szCs w:val="16"/>
    </w:rPr>
  </w:style>
  <w:style w:type="paragraph" w:styleId="CommentText">
    <w:name w:val="annotation text"/>
    <w:basedOn w:val="Normal"/>
    <w:link w:val="CommentTextChar"/>
    <w:uiPriority w:val="99"/>
    <w:semiHidden/>
    <w:unhideWhenUsed/>
    <w:rsid w:val="0098605B"/>
    <w:pPr>
      <w:spacing w:line="240" w:lineRule="auto"/>
    </w:pPr>
    <w:rPr>
      <w:sz w:val="20"/>
      <w:szCs w:val="20"/>
    </w:rPr>
  </w:style>
  <w:style w:type="character" w:customStyle="1" w:styleId="CommentTextChar">
    <w:name w:val="Comment Text Char"/>
    <w:basedOn w:val="DefaultParagraphFont"/>
    <w:link w:val="CommentText"/>
    <w:uiPriority w:val="99"/>
    <w:semiHidden/>
    <w:rsid w:val="0098605B"/>
    <w:rPr>
      <w:sz w:val="20"/>
      <w:szCs w:val="20"/>
    </w:rPr>
  </w:style>
  <w:style w:type="paragraph" w:styleId="CommentSubject">
    <w:name w:val="annotation subject"/>
    <w:basedOn w:val="CommentText"/>
    <w:next w:val="CommentText"/>
    <w:link w:val="CommentSubjectChar"/>
    <w:uiPriority w:val="99"/>
    <w:semiHidden/>
    <w:unhideWhenUsed/>
    <w:rsid w:val="0098605B"/>
    <w:rPr>
      <w:b/>
      <w:bCs/>
    </w:rPr>
  </w:style>
  <w:style w:type="character" w:customStyle="1" w:styleId="CommentSubjectChar">
    <w:name w:val="Comment Subject Char"/>
    <w:basedOn w:val="CommentTextChar"/>
    <w:link w:val="CommentSubject"/>
    <w:uiPriority w:val="99"/>
    <w:semiHidden/>
    <w:rsid w:val="0098605B"/>
    <w:rPr>
      <w:b/>
      <w:bCs/>
      <w:sz w:val="20"/>
      <w:szCs w:val="20"/>
    </w:rPr>
  </w:style>
  <w:style w:type="paragraph" w:styleId="BalloonText">
    <w:name w:val="Balloon Text"/>
    <w:basedOn w:val="Normal"/>
    <w:link w:val="BalloonTextChar"/>
    <w:uiPriority w:val="99"/>
    <w:semiHidden/>
    <w:unhideWhenUsed/>
    <w:rsid w:val="00FA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511">
      <w:bodyDiv w:val="1"/>
      <w:marLeft w:val="0"/>
      <w:marRight w:val="0"/>
      <w:marTop w:val="0"/>
      <w:marBottom w:val="0"/>
      <w:divBdr>
        <w:top w:val="none" w:sz="0" w:space="0" w:color="auto"/>
        <w:left w:val="none" w:sz="0" w:space="0" w:color="auto"/>
        <w:bottom w:val="none" w:sz="0" w:space="0" w:color="auto"/>
        <w:right w:val="none" w:sz="0" w:space="0" w:color="auto"/>
      </w:divBdr>
    </w:div>
    <w:div w:id="62607342">
      <w:bodyDiv w:val="1"/>
      <w:marLeft w:val="0"/>
      <w:marRight w:val="0"/>
      <w:marTop w:val="0"/>
      <w:marBottom w:val="0"/>
      <w:divBdr>
        <w:top w:val="none" w:sz="0" w:space="0" w:color="auto"/>
        <w:left w:val="none" w:sz="0" w:space="0" w:color="auto"/>
        <w:bottom w:val="none" w:sz="0" w:space="0" w:color="auto"/>
        <w:right w:val="none" w:sz="0" w:space="0" w:color="auto"/>
      </w:divBdr>
    </w:div>
    <w:div w:id="71506988">
      <w:bodyDiv w:val="1"/>
      <w:marLeft w:val="0"/>
      <w:marRight w:val="0"/>
      <w:marTop w:val="0"/>
      <w:marBottom w:val="0"/>
      <w:divBdr>
        <w:top w:val="none" w:sz="0" w:space="0" w:color="auto"/>
        <w:left w:val="none" w:sz="0" w:space="0" w:color="auto"/>
        <w:bottom w:val="none" w:sz="0" w:space="0" w:color="auto"/>
        <w:right w:val="none" w:sz="0" w:space="0" w:color="auto"/>
      </w:divBdr>
      <w:divsChild>
        <w:div w:id="935942716">
          <w:marLeft w:val="360"/>
          <w:marRight w:val="0"/>
          <w:marTop w:val="200"/>
          <w:marBottom w:val="0"/>
          <w:divBdr>
            <w:top w:val="none" w:sz="0" w:space="0" w:color="auto"/>
            <w:left w:val="none" w:sz="0" w:space="0" w:color="auto"/>
            <w:bottom w:val="none" w:sz="0" w:space="0" w:color="auto"/>
            <w:right w:val="none" w:sz="0" w:space="0" w:color="auto"/>
          </w:divBdr>
        </w:div>
        <w:div w:id="1610815929">
          <w:marLeft w:val="360"/>
          <w:marRight w:val="0"/>
          <w:marTop w:val="200"/>
          <w:marBottom w:val="0"/>
          <w:divBdr>
            <w:top w:val="none" w:sz="0" w:space="0" w:color="auto"/>
            <w:left w:val="none" w:sz="0" w:space="0" w:color="auto"/>
            <w:bottom w:val="none" w:sz="0" w:space="0" w:color="auto"/>
            <w:right w:val="none" w:sz="0" w:space="0" w:color="auto"/>
          </w:divBdr>
        </w:div>
        <w:div w:id="672991821">
          <w:marLeft w:val="360"/>
          <w:marRight w:val="0"/>
          <w:marTop w:val="200"/>
          <w:marBottom w:val="0"/>
          <w:divBdr>
            <w:top w:val="none" w:sz="0" w:space="0" w:color="auto"/>
            <w:left w:val="none" w:sz="0" w:space="0" w:color="auto"/>
            <w:bottom w:val="none" w:sz="0" w:space="0" w:color="auto"/>
            <w:right w:val="none" w:sz="0" w:space="0" w:color="auto"/>
          </w:divBdr>
        </w:div>
        <w:div w:id="1106776329">
          <w:marLeft w:val="360"/>
          <w:marRight w:val="0"/>
          <w:marTop w:val="200"/>
          <w:marBottom w:val="0"/>
          <w:divBdr>
            <w:top w:val="none" w:sz="0" w:space="0" w:color="auto"/>
            <w:left w:val="none" w:sz="0" w:space="0" w:color="auto"/>
            <w:bottom w:val="none" w:sz="0" w:space="0" w:color="auto"/>
            <w:right w:val="none" w:sz="0" w:space="0" w:color="auto"/>
          </w:divBdr>
        </w:div>
      </w:divsChild>
    </w:div>
    <w:div w:id="80487389">
      <w:bodyDiv w:val="1"/>
      <w:marLeft w:val="0"/>
      <w:marRight w:val="0"/>
      <w:marTop w:val="0"/>
      <w:marBottom w:val="0"/>
      <w:divBdr>
        <w:top w:val="none" w:sz="0" w:space="0" w:color="auto"/>
        <w:left w:val="none" w:sz="0" w:space="0" w:color="auto"/>
        <w:bottom w:val="none" w:sz="0" w:space="0" w:color="auto"/>
        <w:right w:val="none" w:sz="0" w:space="0" w:color="auto"/>
      </w:divBdr>
    </w:div>
    <w:div w:id="146479981">
      <w:bodyDiv w:val="1"/>
      <w:marLeft w:val="0"/>
      <w:marRight w:val="0"/>
      <w:marTop w:val="0"/>
      <w:marBottom w:val="0"/>
      <w:divBdr>
        <w:top w:val="none" w:sz="0" w:space="0" w:color="auto"/>
        <w:left w:val="none" w:sz="0" w:space="0" w:color="auto"/>
        <w:bottom w:val="none" w:sz="0" w:space="0" w:color="auto"/>
        <w:right w:val="none" w:sz="0" w:space="0" w:color="auto"/>
      </w:divBdr>
    </w:div>
    <w:div w:id="236860555">
      <w:bodyDiv w:val="1"/>
      <w:marLeft w:val="0"/>
      <w:marRight w:val="0"/>
      <w:marTop w:val="0"/>
      <w:marBottom w:val="0"/>
      <w:divBdr>
        <w:top w:val="none" w:sz="0" w:space="0" w:color="auto"/>
        <w:left w:val="none" w:sz="0" w:space="0" w:color="auto"/>
        <w:bottom w:val="none" w:sz="0" w:space="0" w:color="auto"/>
        <w:right w:val="none" w:sz="0" w:space="0" w:color="auto"/>
      </w:divBdr>
    </w:div>
    <w:div w:id="241107045">
      <w:bodyDiv w:val="1"/>
      <w:marLeft w:val="0"/>
      <w:marRight w:val="0"/>
      <w:marTop w:val="0"/>
      <w:marBottom w:val="0"/>
      <w:divBdr>
        <w:top w:val="none" w:sz="0" w:space="0" w:color="auto"/>
        <w:left w:val="none" w:sz="0" w:space="0" w:color="auto"/>
        <w:bottom w:val="none" w:sz="0" w:space="0" w:color="auto"/>
        <w:right w:val="none" w:sz="0" w:space="0" w:color="auto"/>
      </w:divBdr>
    </w:div>
    <w:div w:id="428816359">
      <w:bodyDiv w:val="1"/>
      <w:marLeft w:val="0"/>
      <w:marRight w:val="0"/>
      <w:marTop w:val="0"/>
      <w:marBottom w:val="0"/>
      <w:divBdr>
        <w:top w:val="none" w:sz="0" w:space="0" w:color="auto"/>
        <w:left w:val="none" w:sz="0" w:space="0" w:color="auto"/>
        <w:bottom w:val="none" w:sz="0" w:space="0" w:color="auto"/>
        <w:right w:val="none" w:sz="0" w:space="0" w:color="auto"/>
      </w:divBdr>
    </w:div>
    <w:div w:id="450823476">
      <w:bodyDiv w:val="1"/>
      <w:marLeft w:val="0"/>
      <w:marRight w:val="0"/>
      <w:marTop w:val="0"/>
      <w:marBottom w:val="0"/>
      <w:divBdr>
        <w:top w:val="none" w:sz="0" w:space="0" w:color="auto"/>
        <w:left w:val="none" w:sz="0" w:space="0" w:color="auto"/>
        <w:bottom w:val="none" w:sz="0" w:space="0" w:color="auto"/>
        <w:right w:val="none" w:sz="0" w:space="0" w:color="auto"/>
      </w:divBdr>
    </w:div>
    <w:div w:id="488793462">
      <w:bodyDiv w:val="1"/>
      <w:marLeft w:val="0"/>
      <w:marRight w:val="0"/>
      <w:marTop w:val="0"/>
      <w:marBottom w:val="0"/>
      <w:divBdr>
        <w:top w:val="none" w:sz="0" w:space="0" w:color="auto"/>
        <w:left w:val="none" w:sz="0" w:space="0" w:color="auto"/>
        <w:bottom w:val="none" w:sz="0" w:space="0" w:color="auto"/>
        <w:right w:val="none" w:sz="0" w:space="0" w:color="auto"/>
      </w:divBdr>
    </w:div>
    <w:div w:id="511143517">
      <w:bodyDiv w:val="1"/>
      <w:marLeft w:val="0"/>
      <w:marRight w:val="0"/>
      <w:marTop w:val="0"/>
      <w:marBottom w:val="0"/>
      <w:divBdr>
        <w:top w:val="none" w:sz="0" w:space="0" w:color="auto"/>
        <w:left w:val="none" w:sz="0" w:space="0" w:color="auto"/>
        <w:bottom w:val="none" w:sz="0" w:space="0" w:color="auto"/>
        <w:right w:val="none" w:sz="0" w:space="0" w:color="auto"/>
      </w:divBdr>
    </w:div>
    <w:div w:id="530067783">
      <w:bodyDiv w:val="1"/>
      <w:marLeft w:val="0"/>
      <w:marRight w:val="0"/>
      <w:marTop w:val="0"/>
      <w:marBottom w:val="0"/>
      <w:divBdr>
        <w:top w:val="none" w:sz="0" w:space="0" w:color="auto"/>
        <w:left w:val="none" w:sz="0" w:space="0" w:color="auto"/>
        <w:bottom w:val="none" w:sz="0" w:space="0" w:color="auto"/>
        <w:right w:val="none" w:sz="0" w:space="0" w:color="auto"/>
      </w:divBdr>
    </w:div>
    <w:div w:id="744032065">
      <w:bodyDiv w:val="1"/>
      <w:marLeft w:val="0"/>
      <w:marRight w:val="0"/>
      <w:marTop w:val="0"/>
      <w:marBottom w:val="0"/>
      <w:divBdr>
        <w:top w:val="none" w:sz="0" w:space="0" w:color="auto"/>
        <w:left w:val="none" w:sz="0" w:space="0" w:color="auto"/>
        <w:bottom w:val="none" w:sz="0" w:space="0" w:color="auto"/>
        <w:right w:val="none" w:sz="0" w:space="0" w:color="auto"/>
      </w:divBdr>
      <w:divsChild>
        <w:div w:id="875892546">
          <w:marLeft w:val="360"/>
          <w:marRight w:val="0"/>
          <w:marTop w:val="200"/>
          <w:marBottom w:val="0"/>
          <w:divBdr>
            <w:top w:val="none" w:sz="0" w:space="0" w:color="auto"/>
            <w:left w:val="none" w:sz="0" w:space="0" w:color="auto"/>
            <w:bottom w:val="none" w:sz="0" w:space="0" w:color="auto"/>
            <w:right w:val="none" w:sz="0" w:space="0" w:color="auto"/>
          </w:divBdr>
        </w:div>
        <w:div w:id="2071222986">
          <w:marLeft w:val="360"/>
          <w:marRight w:val="0"/>
          <w:marTop w:val="200"/>
          <w:marBottom w:val="0"/>
          <w:divBdr>
            <w:top w:val="none" w:sz="0" w:space="0" w:color="auto"/>
            <w:left w:val="none" w:sz="0" w:space="0" w:color="auto"/>
            <w:bottom w:val="none" w:sz="0" w:space="0" w:color="auto"/>
            <w:right w:val="none" w:sz="0" w:space="0" w:color="auto"/>
          </w:divBdr>
        </w:div>
      </w:divsChild>
    </w:div>
    <w:div w:id="749498457">
      <w:bodyDiv w:val="1"/>
      <w:marLeft w:val="0"/>
      <w:marRight w:val="0"/>
      <w:marTop w:val="0"/>
      <w:marBottom w:val="0"/>
      <w:divBdr>
        <w:top w:val="none" w:sz="0" w:space="0" w:color="auto"/>
        <w:left w:val="none" w:sz="0" w:space="0" w:color="auto"/>
        <w:bottom w:val="none" w:sz="0" w:space="0" w:color="auto"/>
        <w:right w:val="none" w:sz="0" w:space="0" w:color="auto"/>
      </w:divBdr>
    </w:div>
    <w:div w:id="761226265">
      <w:bodyDiv w:val="1"/>
      <w:marLeft w:val="0"/>
      <w:marRight w:val="0"/>
      <w:marTop w:val="0"/>
      <w:marBottom w:val="0"/>
      <w:divBdr>
        <w:top w:val="none" w:sz="0" w:space="0" w:color="auto"/>
        <w:left w:val="none" w:sz="0" w:space="0" w:color="auto"/>
        <w:bottom w:val="none" w:sz="0" w:space="0" w:color="auto"/>
        <w:right w:val="none" w:sz="0" w:space="0" w:color="auto"/>
      </w:divBdr>
      <w:divsChild>
        <w:div w:id="1278827070">
          <w:marLeft w:val="360"/>
          <w:marRight w:val="0"/>
          <w:marTop w:val="200"/>
          <w:marBottom w:val="0"/>
          <w:divBdr>
            <w:top w:val="none" w:sz="0" w:space="0" w:color="auto"/>
            <w:left w:val="none" w:sz="0" w:space="0" w:color="auto"/>
            <w:bottom w:val="none" w:sz="0" w:space="0" w:color="auto"/>
            <w:right w:val="none" w:sz="0" w:space="0" w:color="auto"/>
          </w:divBdr>
        </w:div>
      </w:divsChild>
    </w:div>
    <w:div w:id="830634477">
      <w:bodyDiv w:val="1"/>
      <w:marLeft w:val="0"/>
      <w:marRight w:val="0"/>
      <w:marTop w:val="0"/>
      <w:marBottom w:val="0"/>
      <w:divBdr>
        <w:top w:val="none" w:sz="0" w:space="0" w:color="auto"/>
        <w:left w:val="none" w:sz="0" w:space="0" w:color="auto"/>
        <w:bottom w:val="none" w:sz="0" w:space="0" w:color="auto"/>
        <w:right w:val="none" w:sz="0" w:space="0" w:color="auto"/>
      </w:divBdr>
    </w:div>
    <w:div w:id="834102764">
      <w:bodyDiv w:val="1"/>
      <w:marLeft w:val="0"/>
      <w:marRight w:val="0"/>
      <w:marTop w:val="0"/>
      <w:marBottom w:val="0"/>
      <w:divBdr>
        <w:top w:val="none" w:sz="0" w:space="0" w:color="auto"/>
        <w:left w:val="none" w:sz="0" w:space="0" w:color="auto"/>
        <w:bottom w:val="none" w:sz="0" w:space="0" w:color="auto"/>
        <w:right w:val="none" w:sz="0" w:space="0" w:color="auto"/>
      </w:divBdr>
    </w:div>
    <w:div w:id="861865144">
      <w:bodyDiv w:val="1"/>
      <w:marLeft w:val="0"/>
      <w:marRight w:val="0"/>
      <w:marTop w:val="0"/>
      <w:marBottom w:val="0"/>
      <w:divBdr>
        <w:top w:val="none" w:sz="0" w:space="0" w:color="auto"/>
        <w:left w:val="none" w:sz="0" w:space="0" w:color="auto"/>
        <w:bottom w:val="none" w:sz="0" w:space="0" w:color="auto"/>
        <w:right w:val="none" w:sz="0" w:space="0" w:color="auto"/>
      </w:divBdr>
    </w:div>
    <w:div w:id="867447617">
      <w:bodyDiv w:val="1"/>
      <w:marLeft w:val="0"/>
      <w:marRight w:val="0"/>
      <w:marTop w:val="0"/>
      <w:marBottom w:val="0"/>
      <w:divBdr>
        <w:top w:val="none" w:sz="0" w:space="0" w:color="auto"/>
        <w:left w:val="none" w:sz="0" w:space="0" w:color="auto"/>
        <w:bottom w:val="none" w:sz="0" w:space="0" w:color="auto"/>
        <w:right w:val="none" w:sz="0" w:space="0" w:color="auto"/>
      </w:divBdr>
      <w:divsChild>
        <w:div w:id="170801089">
          <w:marLeft w:val="360"/>
          <w:marRight w:val="0"/>
          <w:marTop w:val="200"/>
          <w:marBottom w:val="0"/>
          <w:divBdr>
            <w:top w:val="none" w:sz="0" w:space="0" w:color="auto"/>
            <w:left w:val="none" w:sz="0" w:space="0" w:color="auto"/>
            <w:bottom w:val="none" w:sz="0" w:space="0" w:color="auto"/>
            <w:right w:val="none" w:sz="0" w:space="0" w:color="auto"/>
          </w:divBdr>
        </w:div>
        <w:div w:id="666054048">
          <w:marLeft w:val="360"/>
          <w:marRight w:val="0"/>
          <w:marTop w:val="200"/>
          <w:marBottom w:val="0"/>
          <w:divBdr>
            <w:top w:val="none" w:sz="0" w:space="0" w:color="auto"/>
            <w:left w:val="none" w:sz="0" w:space="0" w:color="auto"/>
            <w:bottom w:val="none" w:sz="0" w:space="0" w:color="auto"/>
            <w:right w:val="none" w:sz="0" w:space="0" w:color="auto"/>
          </w:divBdr>
        </w:div>
        <w:div w:id="290747443">
          <w:marLeft w:val="360"/>
          <w:marRight w:val="0"/>
          <w:marTop w:val="200"/>
          <w:marBottom w:val="0"/>
          <w:divBdr>
            <w:top w:val="none" w:sz="0" w:space="0" w:color="auto"/>
            <w:left w:val="none" w:sz="0" w:space="0" w:color="auto"/>
            <w:bottom w:val="none" w:sz="0" w:space="0" w:color="auto"/>
            <w:right w:val="none" w:sz="0" w:space="0" w:color="auto"/>
          </w:divBdr>
        </w:div>
        <w:div w:id="1307734248">
          <w:marLeft w:val="360"/>
          <w:marRight w:val="0"/>
          <w:marTop w:val="200"/>
          <w:marBottom w:val="0"/>
          <w:divBdr>
            <w:top w:val="none" w:sz="0" w:space="0" w:color="auto"/>
            <w:left w:val="none" w:sz="0" w:space="0" w:color="auto"/>
            <w:bottom w:val="none" w:sz="0" w:space="0" w:color="auto"/>
            <w:right w:val="none" w:sz="0" w:space="0" w:color="auto"/>
          </w:divBdr>
        </w:div>
        <w:div w:id="475685341">
          <w:marLeft w:val="1080"/>
          <w:marRight w:val="0"/>
          <w:marTop w:val="100"/>
          <w:marBottom w:val="0"/>
          <w:divBdr>
            <w:top w:val="none" w:sz="0" w:space="0" w:color="auto"/>
            <w:left w:val="none" w:sz="0" w:space="0" w:color="auto"/>
            <w:bottom w:val="none" w:sz="0" w:space="0" w:color="auto"/>
            <w:right w:val="none" w:sz="0" w:space="0" w:color="auto"/>
          </w:divBdr>
        </w:div>
        <w:div w:id="152988799">
          <w:marLeft w:val="1080"/>
          <w:marRight w:val="0"/>
          <w:marTop w:val="100"/>
          <w:marBottom w:val="0"/>
          <w:divBdr>
            <w:top w:val="none" w:sz="0" w:space="0" w:color="auto"/>
            <w:left w:val="none" w:sz="0" w:space="0" w:color="auto"/>
            <w:bottom w:val="none" w:sz="0" w:space="0" w:color="auto"/>
            <w:right w:val="none" w:sz="0" w:space="0" w:color="auto"/>
          </w:divBdr>
        </w:div>
        <w:div w:id="1080181432">
          <w:marLeft w:val="1080"/>
          <w:marRight w:val="0"/>
          <w:marTop w:val="100"/>
          <w:marBottom w:val="0"/>
          <w:divBdr>
            <w:top w:val="none" w:sz="0" w:space="0" w:color="auto"/>
            <w:left w:val="none" w:sz="0" w:space="0" w:color="auto"/>
            <w:bottom w:val="none" w:sz="0" w:space="0" w:color="auto"/>
            <w:right w:val="none" w:sz="0" w:space="0" w:color="auto"/>
          </w:divBdr>
        </w:div>
      </w:divsChild>
    </w:div>
    <w:div w:id="900209804">
      <w:bodyDiv w:val="1"/>
      <w:marLeft w:val="0"/>
      <w:marRight w:val="0"/>
      <w:marTop w:val="0"/>
      <w:marBottom w:val="0"/>
      <w:divBdr>
        <w:top w:val="none" w:sz="0" w:space="0" w:color="auto"/>
        <w:left w:val="none" w:sz="0" w:space="0" w:color="auto"/>
        <w:bottom w:val="none" w:sz="0" w:space="0" w:color="auto"/>
        <w:right w:val="none" w:sz="0" w:space="0" w:color="auto"/>
      </w:divBdr>
    </w:div>
    <w:div w:id="909076617">
      <w:bodyDiv w:val="1"/>
      <w:marLeft w:val="0"/>
      <w:marRight w:val="0"/>
      <w:marTop w:val="0"/>
      <w:marBottom w:val="0"/>
      <w:divBdr>
        <w:top w:val="none" w:sz="0" w:space="0" w:color="auto"/>
        <w:left w:val="none" w:sz="0" w:space="0" w:color="auto"/>
        <w:bottom w:val="none" w:sz="0" w:space="0" w:color="auto"/>
        <w:right w:val="none" w:sz="0" w:space="0" w:color="auto"/>
      </w:divBdr>
    </w:div>
    <w:div w:id="914048411">
      <w:bodyDiv w:val="1"/>
      <w:marLeft w:val="0"/>
      <w:marRight w:val="0"/>
      <w:marTop w:val="0"/>
      <w:marBottom w:val="0"/>
      <w:divBdr>
        <w:top w:val="none" w:sz="0" w:space="0" w:color="auto"/>
        <w:left w:val="none" w:sz="0" w:space="0" w:color="auto"/>
        <w:bottom w:val="none" w:sz="0" w:space="0" w:color="auto"/>
        <w:right w:val="none" w:sz="0" w:space="0" w:color="auto"/>
      </w:divBdr>
    </w:div>
    <w:div w:id="929702064">
      <w:bodyDiv w:val="1"/>
      <w:marLeft w:val="0"/>
      <w:marRight w:val="0"/>
      <w:marTop w:val="0"/>
      <w:marBottom w:val="0"/>
      <w:divBdr>
        <w:top w:val="none" w:sz="0" w:space="0" w:color="auto"/>
        <w:left w:val="none" w:sz="0" w:space="0" w:color="auto"/>
        <w:bottom w:val="none" w:sz="0" w:space="0" w:color="auto"/>
        <w:right w:val="none" w:sz="0" w:space="0" w:color="auto"/>
      </w:divBdr>
    </w:div>
    <w:div w:id="1090346012">
      <w:bodyDiv w:val="1"/>
      <w:marLeft w:val="0"/>
      <w:marRight w:val="0"/>
      <w:marTop w:val="0"/>
      <w:marBottom w:val="0"/>
      <w:divBdr>
        <w:top w:val="none" w:sz="0" w:space="0" w:color="auto"/>
        <w:left w:val="none" w:sz="0" w:space="0" w:color="auto"/>
        <w:bottom w:val="none" w:sz="0" w:space="0" w:color="auto"/>
        <w:right w:val="none" w:sz="0" w:space="0" w:color="auto"/>
      </w:divBdr>
    </w:div>
    <w:div w:id="1112630488">
      <w:bodyDiv w:val="1"/>
      <w:marLeft w:val="0"/>
      <w:marRight w:val="0"/>
      <w:marTop w:val="0"/>
      <w:marBottom w:val="0"/>
      <w:divBdr>
        <w:top w:val="none" w:sz="0" w:space="0" w:color="auto"/>
        <w:left w:val="none" w:sz="0" w:space="0" w:color="auto"/>
        <w:bottom w:val="none" w:sz="0" w:space="0" w:color="auto"/>
        <w:right w:val="none" w:sz="0" w:space="0" w:color="auto"/>
      </w:divBdr>
    </w:div>
    <w:div w:id="1169760379">
      <w:bodyDiv w:val="1"/>
      <w:marLeft w:val="0"/>
      <w:marRight w:val="0"/>
      <w:marTop w:val="0"/>
      <w:marBottom w:val="0"/>
      <w:divBdr>
        <w:top w:val="none" w:sz="0" w:space="0" w:color="auto"/>
        <w:left w:val="none" w:sz="0" w:space="0" w:color="auto"/>
        <w:bottom w:val="none" w:sz="0" w:space="0" w:color="auto"/>
        <w:right w:val="none" w:sz="0" w:space="0" w:color="auto"/>
      </w:divBdr>
    </w:div>
    <w:div w:id="1174959022">
      <w:bodyDiv w:val="1"/>
      <w:marLeft w:val="0"/>
      <w:marRight w:val="0"/>
      <w:marTop w:val="0"/>
      <w:marBottom w:val="0"/>
      <w:divBdr>
        <w:top w:val="none" w:sz="0" w:space="0" w:color="auto"/>
        <w:left w:val="none" w:sz="0" w:space="0" w:color="auto"/>
        <w:bottom w:val="none" w:sz="0" w:space="0" w:color="auto"/>
        <w:right w:val="none" w:sz="0" w:space="0" w:color="auto"/>
      </w:divBdr>
    </w:div>
    <w:div w:id="1184904250">
      <w:bodyDiv w:val="1"/>
      <w:marLeft w:val="0"/>
      <w:marRight w:val="0"/>
      <w:marTop w:val="0"/>
      <w:marBottom w:val="0"/>
      <w:divBdr>
        <w:top w:val="none" w:sz="0" w:space="0" w:color="auto"/>
        <w:left w:val="none" w:sz="0" w:space="0" w:color="auto"/>
        <w:bottom w:val="none" w:sz="0" w:space="0" w:color="auto"/>
        <w:right w:val="none" w:sz="0" w:space="0" w:color="auto"/>
      </w:divBdr>
    </w:div>
    <w:div w:id="1220828308">
      <w:bodyDiv w:val="1"/>
      <w:marLeft w:val="0"/>
      <w:marRight w:val="0"/>
      <w:marTop w:val="0"/>
      <w:marBottom w:val="0"/>
      <w:divBdr>
        <w:top w:val="none" w:sz="0" w:space="0" w:color="auto"/>
        <w:left w:val="none" w:sz="0" w:space="0" w:color="auto"/>
        <w:bottom w:val="none" w:sz="0" w:space="0" w:color="auto"/>
        <w:right w:val="none" w:sz="0" w:space="0" w:color="auto"/>
      </w:divBdr>
    </w:div>
    <w:div w:id="1277952791">
      <w:bodyDiv w:val="1"/>
      <w:marLeft w:val="0"/>
      <w:marRight w:val="0"/>
      <w:marTop w:val="0"/>
      <w:marBottom w:val="0"/>
      <w:divBdr>
        <w:top w:val="none" w:sz="0" w:space="0" w:color="auto"/>
        <w:left w:val="none" w:sz="0" w:space="0" w:color="auto"/>
        <w:bottom w:val="none" w:sz="0" w:space="0" w:color="auto"/>
        <w:right w:val="none" w:sz="0" w:space="0" w:color="auto"/>
      </w:divBdr>
    </w:div>
    <w:div w:id="1321497345">
      <w:bodyDiv w:val="1"/>
      <w:marLeft w:val="0"/>
      <w:marRight w:val="0"/>
      <w:marTop w:val="0"/>
      <w:marBottom w:val="0"/>
      <w:divBdr>
        <w:top w:val="none" w:sz="0" w:space="0" w:color="auto"/>
        <w:left w:val="none" w:sz="0" w:space="0" w:color="auto"/>
        <w:bottom w:val="none" w:sz="0" w:space="0" w:color="auto"/>
        <w:right w:val="none" w:sz="0" w:space="0" w:color="auto"/>
      </w:divBdr>
      <w:divsChild>
        <w:div w:id="979698919">
          <w:marLeft w:val="274"/>
          <w:marRight w:val="0"/>
          <w:marTop w:val="0"/>
          <w:marBottom w:val="0"/>
          <w:divBdr>
            <w:top w:val="none" w:sz="0" w:space="0" w:color="auto"/>
            <w:left w:val="none" w:sz="0" w:space="0" w:color="auto"/>
            <w:bottom w:val="none" w:sz="0" w:space="0" w:color="auto"/>
            <w:right w:val="none" w:sz="0" w:space="0" w:color="auto"/>
          </w:divBdr>
        </w:div>
        <w:div w:id="758402743">
          <w:marLeft w:val="274"/>
          <w:marRight w:val="0"/>
          <w:marTop w:val="0"/>
          <w:marBottom w:val="0"/>
          <w:divBdr>
            <w:top w:val="none" w:sz="0" w:space="0" w:color="auto"/>
            <w:left w:val="none" w:sz="0" w:space="0" w:color="auto"/>
            <w:bottom w:val="none" w:sz="0" w:space="0" w:color="auto"/>
            <w:right w:val="none" w:sz="0" w:space="0" w:color="auto"/>
          </w:divBdr>
        </w:div>
        <w:div w:id="1529217944">
          <w:marLeft w:val="274"/>
          <w:marRight w:val="0"/>
          <w:marTop w:val="0"/>
          <w:marBottom w:val="0"/>
          <w:divBdr>
            <w:top w:val="none" w:sz="0" w:space="0" w:color="auto"/>
            <w:left w:val="none" w:sz="0" w:space="0" w:color="auto"/>
            <w:bottom w:val="none" w:sz="0" w:space="0" w:color="auto"/>
            <w:right w:val="none" w:sz="0" w:space="0" w:color="auto"/>
          </w:divBdr>
        </w:div>
        <w:div w:id="1672873682">
          <w:marLeft w:val="274"/>
          <w:marRight w:val="0"/>
          <w:marTop w:val="0"/>
          <w:marBottom w:val="0"/>
          <w:divBdr>
            <w:top w:val="none" w:sz="0" w:space="0" w:color="auto"/>
            <w:left w:val="none" w:sz="0" w:space="0" w:color="auto"/>
            <w:bottom w:val="none" w:sz="0" w:space="0" w:color="auto"/>
            <w:right w:val="none" w:sz="0" w:space="0" w:color="auto"/>
          </w:divBdr>
        </w:div>
        <w:div w:id="466119703">
          <w:marLeft w:val="274"/>
          <w:marRight w:val="0"/>
          <w:marTop w:val="0"/>
          <w:marBottom w:val="0"/>
          <w:divBdr>
            <w:top w:val="none" w:sz="0" w:space="0" w:color="auto"/>
            <w:left w:val="none" w:sz="0" w:space="0" w:color="auto"/>
            <w:bottom w:val="none" w:sz="0" w:space="0" w:color="auto"/>
            <w:right w:val="none" w:sz="0" w:space="0" w:color="auto"/>
          </w:divBdr>
        </w:div>
      </w:divsChild>
    </w:div>
    <w:div w:id="1330209967">
      <w:bodyDiv w:val="1"/>
      <w:marLeft w:val="0"/>
      <w:marRight w:val="0"/>
      <w:marTop w:val="0"/>
      <w:marBottom w:val="0"/>
      <w:divBdr>
        <w:top w:val="none" w:sz="0" w:space="0" w:color="auto"/>
        <w:left w:val="none" w:sz="0" w:space="0" w:color="auto"/>
        <w:bottom w:val="none" w:sz="0" w:space="0" w:color="auto"/>
        <w:right w:val="none" w:sz="0" w:space="0" w:color="auto"/>
      </w:divBdr>
    </w:div>
    <w:div w:id="1388411397">
      <w:bodyDiv w:val="1"/>
      <w:marLeft w:val="0"/>
      <w:marRight w:val="0"/>
      <w:marTop w:val="0"/>
      <w:marBottom w:val="0"/>
      <w:divBdr>
        <w:top w:val="none" w:sz="0" w:space="0" w:color="auto"/>
        <w:left w:val="none" w:sz="0" w:space="0" w:color="auto"/>
        <w:bottom w:val="none" w:sz="0" w:space="0" w:color="auto"/>
        <w:right w:val="none" w:sz="0" w:space="0" w:color="auto"/>
      </w:divBdr>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417635381">
      <w:bodyDiv w:val="1"/>
      <w:marLeft w:val="0"/>
      <w:marRight w:val="0"/>
      <w:marTop w:val="0"/>
      <w:marBottom w:val="0"/>
      <w:divBdr>
        <w:top w:val="none" w:sz="0" w:space="0" w:color="auto"/>
        <w:left w:val="none" w:sz="0" w:space="0" w:color="auto"/>
        <w:bottom w:val="none" w:sz="0" w:space="0" w:color="auto"/>
        <w:right w:val="none" w:sz="0" w:space="0" w:color="auto"/>
      </w:divBdr>
    </w:div>
    <w:div w:id="1443181807">
      <w:bodyDiv w:val="1"/>
      <w:marLeft w:val="0"/>
      <w:marRight w:val="0"/>
      <w:marTop w:val="0"/>
      <w:marBottom w:val="0"/>
      <w:divBdr>
        <w:top w:val="none" w:sz="0" w:space="0" w:color="auto"/>
        <w:left w:val="none" w:sz="0" w:space="0" w:color="auto"/>
        <w:bottom w:val="none" w:sz="0" w:space="0" w:color="auto"/>
        <w:right w:val="none" w:sz="0" w:space="0" w:color="auto"/>
      </w:divBdr>
    </w:div>
    <w:div w:id="1446147046">
      <w:bodyDiv w:val="1"/>
      <w:marLeft w:val="0"/>
      <w:marRight w:val="0"/>
      <w:marTop w:val="0"/>
      <w:marBottom w:val="0"/>
      <w:divBdr>
        <w:top w:val="none" w:sz="0" w:space="0" w:color="auto"/>
        <w:left w:val="none" w:sz="0" w:space="0" w:color="auto"/>
        <w:bottom w:val="none" w:sz="0" w:space="0" w:color="auto"/>
        <w:right w:val="none" w:sz="0" w:space="0" w:color="auto"/>
      </w:divBdr>
    </w:div>
    <w:div w:id="1457066434">
      <w:bodyDiv w:val="1"/>
      <w:marLeft w:val="0"/>
      <w:marRight w:val="0"/>
      <w:marTop w:val="0"/>
      <w:marBottom w:val="0"/>
      <w:divBdr>
        <w:top w:val="none" w:sz="0" w:space="0" w:color="auto"/>
        <w:left w:val="none" w:sz="0" w:space="0" w:color="auto"/>
        <w:bottom w:val="none" w:sz="0" w:space="0" w:color="auto"/>
        <w:right w:val="none" w:sz="0" w:space="0" w:color="auto"/>
      </w:divBdr>
    </w:div>
    <w:div w:id="1530607293">
      <w:bodyDiv w:val="1"/>
      <w:marLeft w:val="0"/>
      <w:marRight w:val="0"/>
      <w:marTop w:val="0"/>
      <w:marBottom w:val="0"/>
      <w:divBdr>
        <w:top w:val="none" w:sz="0" w:space="0" w:color="auto"/>
        <w:left w:val="none" w:sz="0" w:space="0" w:color="auto"/>
        <w:bottom w:val="none" w:sz="0" w:space="0" w:color="auto"/>
        <w:right w:val="none" w:sz="0" w:space="0" w:color="auto"/>
      </w:divBdr>
    </w:div>
    <w:div w:id="1543133197">
      <w:bodyDiv w:val="1"/>
      <w:marLeft w:val="0"/>
      <w:marRight w:val="0"/>
      <w:marTop w:val="0"/>
      <w:marBottom w:val="0"/>
      <w:divBdr>
        <w:top w:val="none" w:sz="0" w:space="0" w:color="auto"/>
        <w:left w:val="none" w:sz="0" w:space="0" w:color="auto"/>
        <w:bottom w:val="none" w:sz="0" w:space="0" w:color="auto"/>
        <w:right w:val="none" w:sz="0" w:space="0" w:color="auto"/>
      </w:divBdr>
    </w:div>
    <w:div w:id="1552184958">
      <w:bodyDiv w:val="1"/>
      <w:marLeft w:val="0"/>
      <w:marRight w:val="0"/>
      <w:marTop w:val="0"/>
      <w:marBottom w:val="0"/>
      <w:divBdr>
        <w:top w:val="none" w:sz="0" w:space="0" w:color="auto"/>
        <w:left w:val="none" w:sz="0" w:space="0" w:color="auto"/>
        <w:bottom w:val="none" w:sz="0" w:space="0" w:color="auto"/>
        <w:right w:val="none" w:sz="0" w:space="0" w:color="auto"/>
      </w:divBdr>
    </w:div>
    <w:div w:id="1629357841">
      <w:bodyDiv w:val="1"/>
      <w:marLeft w:val="0"/>
      <w:marRight w:val="0"/>
      <w:marTop w:val="0"/>
      <w:marBottom w:val="0"/>
      <w:divBdr>
        <w:top w:val="none" w:sz="0" w:space="0" w:color="auto"/>
        <w:left w:val="none" w:sz="0" w:space="0" w:color="auto"/>
        <w:bottom w:val="none" w:sz="0" w:space="0" w:color="auto"/>
        <w:right w:val="none" w:sz="0" w:space="0" w:color="auto"/>
      </w:divBdr>
      <w:divsChild>
        <w:div w:id="581067827">
          <w:marLeft w:val="274"/>
          <w:marRight w:val="0"/>
          <w:marTop w:val="0"/>
          <w:marBottom w:val="0"/>
          <w:divBdr>
            <w:top w:val="none" w:sz="0" w:space="0" w:color="auto"/>
            <w:left w:val="none" w:sz="0" w:space="0" w:color="auto"/>
            <w:bottom w:val="none" w:sz="0" w:space="0" w:color="auto"/>
            <w:right w:val="none" w:sz="0" w:space="0" w:color="auto"/>
          </w:divBdr>
        </w:div>
        <w:div w:id="1780220795">
          <w:marLeft w:val="274"/>
          <w:marRight w:val="0"/>
          <w:marTop w:val="0"/>
          <w:marBottom w:val="0"/>
          <w:divBdr>
            <w:top w:val="none" w:sz="0" w:space="0" w:color="auto"/>
            <w:left w:val="none" w:sz="0" w:space="0" w:color="auto"/>
            <w:bottom w:val="none" w:sz="0" w:space="0" w:color="auto"/>
            <w:right w:val="none" w:sz="0" w:space="0" w:color="auto"/>
          </w:divBdr>
        </w:div>
        <w:div w:id="1448041984">
          <w:marLeft w:val="274"/>
          <w:marRight w:val="0"/>
          <w:marTop w:val="0"/>
          <w:marBottom w:val="0"/>
          <w:divBdr>
            <w:top w:val="none" w:sz="0" w:space="0" w:color="auto"/>
            <w:left w:val="none" w:sz="0" w:space="0" w:color="auto"/>
            <w:bottom w:val="none" w:sz="0" w:space="0" w:color="auto"/>
            <w:right w:val="none" w:sz="0" w:space="0" w:color="auto"/>
          </w:divBdr>
        </w:div>
        <w:div w:id="570967864">
          <w:marLeft w:val="274"/>
          <w:marRight w:val="0"/>
          <w:marTop w:val="0"/>
          <w:marBottom w:val="0"/>
          <w:divBdr>
            <w:top w:val="none" w:sz="0" w:space="0" w:color="auto"/>
            <w:left w:val="none" w:sz="0" w:space="0" w:color="auto"/>
            <w:bottom w:val="none" w:sz="0" w:space="0" w:color="auto"/>
            <w:right w:val="none" w:sz="0" w:space="0" w:color="auto"/>
          </w:divBdr>
        </w:div>
        <w:div w:id="1581141277">
          <w:marLeft w:val="274"/>
          <w:marRight w:val="0"/>
          <w:marTop w:val="0"/>
          <w:marBottom w:val="0"/>
          <w:divBdr>
            <w:top w:val="none" w:sz="0" w:space="0" w:color="auto"/>
            <w:left w:val="none" w:sz="0" w:space="0" w:color="auto"/>
            <w:bottom w:val="none" w:sz="0" w:space="0" w:color="auto"/>
            <w:right w:val="none" w:sz="0" w:space="0" w:color="auto"/>
          </w:divBdr>
        </w:div>
      </w:divsChild>
    </w:div>
    <w:div w:id="1768425653">
      <w:bodyDiv w:val="1"/>
      <w:marLeft w:val="0"/>
      <w:marRight w:val="0"/>
      <w:marTop w:val="0"/>
      <w:marBottom w:val="0"/>
      <w:divBdr>
        <w:top w:val="none" w:sz="0" w:space="0" w:color="auto"/>
        <w:left w:val="none" w:sz="0" w:space="0" w:color="auto"/>
        <w:bottom w:val="none" w:sz="0" w:space="0" w:color="auto"/>
        <w:right w:val="none" w:sz="0" w:space="0" w:color="auto"/>
      </w:divBdr>
    </w:div>
    <w:div w:id="1815877422">
      <w:bodyDiv w:val="1"/>
      <w:marLeft w:val="0"/>
      <w:marRight w:val="0"/>
      <w:marTop w:val="0"/>
      <w:marBottom w:val="0"/>
      <w:divBdr>
        <w:top w:val="none" w:sz="0" w:space="0" w:color="auto"/>
        <w:left w:val="none" w:sz="0" w:space="0" w:color="auto"/>
        <w:bottom w:val="none" w:sz="0" w:space="0" w:color="auto"/>
        <w:right w:val="none" w:sz="0" w:space="0" w:color="auto"/>
      </w:divBdr>
    </w:div>
    <w:div w:id="1917323287">
      <w:bodyDiv w:val="1"/>
      <w:marLeft w:val="0"/>
      <w:marRight w:val="0"/>
      <w:marTop w:val="0"/>
      <w:marBottom w:val="0"/>
      <w:divBdr>
        <w:top w:val="none" w:sz="0" w:space="0" w:color="auto"/>
        <w:left w:val="none" w:sz="0" w:space="0" w:color="auto"/>
        <w:bottom w:val="none" w:sz="0" w:space="0" w:color="auto"/>
        <w:right w:val="none" w:sz="0" w:space="0" w:color="auto"/>
      </w:divBdr>
    </w:div>
    <w:div w:id="1940868929">
      <w:bodyDiv w:val="1"/>
      <w:marLeft w:val="0"/>
      <w:marRight w:val="0"/>
      <w:marTop w:val="0"/>
      <w:marBottom w:val="0"/>
      <w:divBdr>
        <w:top w:val="none" w:sz="0" w:space="0" w:color="auto"/>
        <w:left w:val="none" w:sz="0" w:space="0" w:color="auto"/>
        <w:bottom w:val="none" w:sz="0" w:space="0" w:color="auto"/>
        <w:right w:val="none" w:sz="0" w:space="0" w:color="auto"/>
      </w:divBdr>
    </w:div>
    <w:div w:id="2001812787">
      <w:bodyDiv w:val="1"/>
      <w:marLeft w:val="0"/>
      <w:marRight w:val="0"/>
      <w:marTop w:val="0"/>
      <w:marBottom w:val="0"/>
      <w:divBdr>
        <w:top w:val="none" w:sz="0" w:space="0" w:color="auto"/>
        <w:left w:val="none" w:sz="0" w:space="0" w:color="auto"/>
        <w:bottom w:val="none" w:sz="0" w:space="0" w:color="auto"/>
        <w:right w:val="none" w:sz="0" w:space="0" w:color="auto"/>
      </w:divBdr>
    </w:div>
    <w:div w:id="2039500792">
      <w:bodyDiv w:val="1"/>
      <w:marLeft w:val="0"/>
      <w:marRight w:val="0"/>
      <w:marTop w:val="0"/>
      <w:marBottom w:val="0"/>
      <w:divBdr>
        <w:top w:val="none" w:sz="0" w:space="0" w:color="auto"/>
        <w:left w:val="none" w:sz="0" w:space="0" w:color="auto"/>
        <w:bottom w:val="none" w:sz="0" w:space="0" w:color="auto"/>
        <w:right w:val="none" w:sz="0" w:space="0" w:color="auto"/>
      </w:divBdr>
    </w:div>
    <w:div w:id="2089421975">
      <w:bodyDiv w:val="1"/>
      <w:marLeft w:val="0"/>
      <w:marRight w:val="0"/>
      <w:marTop w:val="0"/>
      <w:marBottom w:val="0"/>
      <w:divBdr>
        <w:top w:val="none" w:sz="0" w:space="0" w:color="auto"/>
        <w:left w:val="none" w:sz="0" w:space="0" w:color="auto"/>
        <w:bottom w:val="none" w:sz="0" w:space="0" w:color="auto"/>
        <w:right w:val="none" w:sz="0" w:space="0" w:color="auto"/>
      </w:divBdr>
    </w:div>
    <w:div w:id="20940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HLTI2cMCQ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A3XX3Pi2QMQ" TargetMode="External"/><Relationship Id="rId12" Type="http://schemas.openxmlformats.org/officeDocument/2006/relationships/hyperlink" Target="https://www.youtube.com/watch?v=9iYErDBXLM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istory.com/news/gi-bill-black-wwii-veterans-benefits" TargetMode="External"/><Relationship Id="rId11" Type="http://schemas.openxmlformats.org/officeDocument/2006/relationships/hyperlink" Target="https://www.youtube.com/watch?v=wFXM18X5Eeo"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sceneonradio.org/episode-34-on-crazy-we-built-a-nation-seeing-white-part-4/" TargetMode="External"/><Relationship Id="rId4" Type="http://schemas.openxmlformats.org/officeDocument/2006/relationships/settings" Target="settings.xml"/><Relationship Id="rId9" Type="http://schemas.openxmlformats.org/officeDocument/2006/relationships/hyperlink" Target="https://www.smithsonianmag.com/history/true-story-pocahontas-1809626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E262-201D-49B9-B507-3F754805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Emily D.K.. Ruedinger</cp:lastModifiedBy>
  <cp:revision>11</cp:revision>
  <dcterms:created xsi:type="dcterms:W3CDTF">2022-06-08T12:06:00Z</dcterms:created>
  <dcterms:modified xsi:type="dcterms:W3CDTF">2022-06-30T16:01:00Z</dcterms:modified>
</cp:coreProperties>
</file>